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47579" w14:textId="77777777" w:rsidR="00A92700" w:rsidRDefault="00A92700" w:rsidP="00436165">
      <w:pPr>
        <w:jc w:val="both"/>
      </w:pPr>
    </w:p>
    <w:p w14:paraId="2129F6C9" w14:textId="5105CFE8" w:rsidR="00366A3A" w:rsidRPr="00F137DC" w:rsidRDefault="00366A3A" w:rsidP="00F137DC">
      <w:pPr>
        <w:jc w:val="center"/>
        <w:rPr>
          <w:b/>
          <w:bCs/>
          <w:sz w:val="48"/>
          <w:szCs w:val="48"/>
        </w:rPr>
      </w:pPr>
      <w:r w:rsidRPr="00F137DC">
        <w:rPr>
          <w:b/>
          <w:bCs/>
          <w:sz w:val="48"/>
          <w:szCs w:val="48"/>
        </w:rPr>
        <w:t>VÝZVA NA PREDKLADANIE PONÚK</w:t>
      </w:r>
    </w:p>
    <w:p w14:paraId="7A4D14FD" w14:textId="44C8CDA5" w:rsidR="00A92700" w:rsidRPr="00B94BA6" w:rsidRDefault="00366A3A" w:rsidP="00436165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B94BA6">
        <w:rPr>
          <w:sz w:val="28"/>
          <w:szCs w:val="28"/>
        </w:rPr>
        <w:t>(</w:t>
      </w:r>
      <w:r w:rsidRPr="00B94BA6">
        <w:rPr>
          <w:sz w:val="22"/>
          <w:szCs w:val="22"/>
        </w:rPr>
        <w:t>ďalej len „Výzva“)</w:t>
      </w:r>
      <w:r w:rsidR="00A92700" w:rsidRPr="00B94BA6">
        <w:rPr>
          <w:sz w:val="22"/>
          <w:szCs w:val="22"/>
        </w:rPr>
        <w:t>, zverejnená v</w:t>
      </w:r>
      <w:r w:rsidR="00436165" w:rsidRPr="00B94BA6">
        <w:rPr>
          <w:sz w:val="22"/>
          <w:szCs w:val="22"/>
        </w:rPr>
        <w:t> </w:t>
      </w:r>
      <w:r w:rsidR="00A92700" w:rsidRPr="00B94BA6">
        <w:rPr>
          <w:sz w:val="22"/>
          <w:szCs w:val="22"/>
        </w:rPr>
        <w:t>rámci</w:t>
      </w:r>
      <w:r w:rsidR="00436165" w:rsidRPr="00B94BA6">
        <w:rPr>
          <w:sz w:val="22"/>
          <w:szCs w:val="22"/>
        </w:rPr>
        <w:t xml:space="preserve"> programu</w:t>
      </w:r>
      <w:r w:rsidR="00A92700" w:rsidRPr="00B94BA6">
        <w:rPr>
          <w:sz w:val="22"/>
          <w:szCs w:val="22"/>
        </w:rPr>
        <w:t xml:space="preserve"> s názvom </w:t>
      </w:r>
      <w:r w:rsidRPr="00B94BA6">
        <w:rPr>
          <w:sz w:val="22"/>
          <w:szCs w:val="22"/>
        </w:rPr>
        <w:t xml:space="preserve"> </w:t>
      </w:r>
      <w:r w:rsidR="00A92700" w:rsidRPr="00B94BA6">
        <w:rPr>
          <w:sz w:val="22"/>
          <w:szCs w:val="22"/>
        </w:rPr>
        <w:t>„</w:t>
      </w:r>
      <w:r w:rsidR="00B94BA6" w:rsidRPr="00B94BA6">
        <w:rPr>
          <w:sz w:val="22"/>
          <w:szCs w:val="22"/>
        </w:rPr>
        <w:t xml:space="preserve">Podpora rozvoja športu na rok 2019“ v rámci podprogramu  </w:t>
      </w:r>
      <w:r w:rsidR="00B94BA6" w:rsidRPr="00B94BA6">
        <w:rPr>
          <w:rFonts w:eastAsia="MS Mincho"/>
          <w:b/>
          <w:sz w:val="22"/>
          <w:szCs w:val="22"/>
        </w:rPr>
        <w:t>Údržba ihrísk a štadiónov a inej športovej infraštruktúry</w:t>
      </w:r>
      <w:r w:rsidR="00A92700" w:rsidRPr="00B94BA6">
        <w:rPr>
          <w:sz w:val="22"/>
          <w:szCs w:val="22"/>
        </w:rPr>
        <w:t>, na realizáciu stavebných prác</w:t>
      </w:r>
      <w:r w:rsidR="005903A0" w:rsidRPr="00B94BA6">
        <w:rPr>
          <w:sz w:val="22"/>
          <w:szCs w:val="22"/>
        </w:rPr>
        <w:t>.</w:t>
      </w:r>
    </w:p>
    <w:p w14:paraId="3A1A15B7" w14:textId="77777777" w:rsidR="00A92700" w:rsidRDefault="00A92700" w:rsidP="00436165">
      <w:pPr>
        <w:jc w:val="both"/>
        <w:rPr>
          <w:i/>
          <w:sz w:val="32"/>
          <w:szCs w:val="32"/>
        </w:rPr>
      </w:pPr>
    </w:p>
    <w:p w14:paraId="58E495EB" w14:textId="12E0F5C7" w:rsidR="00366A3A" w:rsidRPr="00436165" w:rsidRDefault="00366A3A" w:rsidP="00436165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436165">
        <w:rPr>
          <w:b/>
          <w:bCs/>
          <w:sz w:val="22"/>
          <w:szCs w:val="22"/>
        </w:rPr>
        <w:t>Názov zákazky :</w:t>
      </w:r>
    </w:p>
    <w:p w14:paraId="5B419454" w14:textId="5F5C7D96" w:rsidR="00A92700" w:rsidRDefault="00A92700" w:rsidP="00436165">
      <w:pPr>
        <w:spacing w:after="0" w:line="276" w:lineRule="auto"/>
        <w:jc w:val="both"/>
        <w:rPr>
          <w:sz w:val="22"/>
          <w:szCs w:val="22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5"/>
        <w:gridCol w:w="4040"/>
      </w:tblGrid>
      <w:tr w:rsidR="00B94BA6" w:rsidRPr="003B72DA" w14:paraId="5E4D73B5" w14:textId="77777777" w:rsidTr="00B94BA6">
        <w:tc>
          <w:tcPr>
            <w:tcW w:w="5145" w:type="dxa"/>
          </w:tcPr>
          <w:p w14:paraId="04A03426" w14:textId="77777777" w:rsidR="00B94BA6" w:rsidRPr="003B72DA" w:rsidRDefault="00B94BA6" w:rsidP="005105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Podprogram č. 3</w:t>
            </w:r>
          </w:p>
        </w:tc>
        <w:tc>
          <w:tcPr>
            <w:tcW w:w="4040" w:type="dxa"/>
          </w:tcPr>
          <w:p w14:paraId="10FD3E58" w14:textId="77777777" w:rsidR="00B94BA6" w:rsidRPr="003B72DA" w:rsidRDefault="00B94BA6" w:rsidP="0051054D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Ú</w:t>
            </w:r>
            <w:r w:rsidRPr="003940D1">
              <w:rPr>
                <w:rFonts w:eastAsia="MS Mincho"/>
                <w:b/>
                <w:sz w:val="22"/>
                <w:szCs w:val="22"/>
              </w:rPr>
              <w:t>držba ihrísk a štadiónov a inej športovej infraštruktúry</w:t>
            </w:r>
          </w:p>
        </w:tc>
      </w:tr>
      <w:tr w:rsidR="00B94BA6" w:rsidRPr="003B72DA" w14:paraId="2CDE469B" w14:textId="77777777" w:rsidTr="00B94BA6">
        <w:tc>
          <w:tcPr>
            <w:tcW w:w="5145" w:type="dxa"/>
          </w:tcPr>
          <w:p w14:paraId="5C5CDA5E" w14:textId="77777777" w:rsidR="00B94BA6" w:rsidRPr="003B72DA" w:rsidRDefault="00B94BA6" w:rsidP="0051054D">
            <w:pPr>
              <w:rPr>
                <w:bCs/>
                <w:sz w:val="22"/>
                <w:szCs w:val="22"/>
              </w:rPr>
            </w:pPr>
            <w:r w:rsidRPr="003B72DA">
              <w:rPr>
                <w:bCs/>
                <w:sz w:val="22"/>
                <w:szCs w:val="22"/>
              </w:rPr>
              <w:t>Názov projektu</w:t>
            </w:r>
          </w:p>
        </w:tc>
        <w:tc>
          <w:tcPr>
            <w:tcW w:w="4040" w:type="dxa"/>
          </w:tcPr>
          <w:p w14:paraId="71322C66" w14:textId="6B084FD0" w:rsidR="00B94BA6" w:rsidRPr="003B72DA" w:rsidRDefault="00B94BA6" w:rsidP="0051054D">
            <w:pPr>
              <w:rPr>
                <w:bCs/>
                <w:sz w:val="22"/>
                <w:szCs w:val="22"/>
              </w:rPr>
            </w:pPr>
            <w:r w:rsidRPr="00874B80">
              <w:rPr>
                <w:bCs/>
                <w:sz w:val="22"/>
                <w:szCs w:val="22"/>
              </w:rPr>
              <w:t xml:space="preserve">oprava priestorov športovej haly </w:t>
            </w:r>
          </w:p>
        </w:tc>
      </w:tr>
      <w:tr w:rsidR="00B94BA6" w:rsidRPr="003B72DA" w14:paraId="33AA336E" w14:textId="77777777" w:rsidTr="00B94BA6">
        <w:tc>
          <w:tcPr>
            <w:tcW w:w="5145" w:type="dxa"/>
          </w:tcPr>
          <w:p w14:paraId="66478465" w14:textId="77777777" w:rsidR="00B94BA6" w:rsidRPr="003B72DA" w:rsidRDefault="00B94BA6" w:rsidP="0051054D">
            <w:pPr>
              <w:rPr>
                <w:bCs/>
                <w:sz w:val="22"/>
                <w:szCs w:val="22"/>
              </w:rPr>
            </w:pPr>
            <w:r w:rsidRPr="003B72DA">
              <w:rPr>
                <w:bCs/>
                <w:sz w:val="22"/>
                <w:szCs w:val="22"/>
              </w:rPr>
              <w:t>Číslo projektu</w:t>
            </w:r>
          </w:p>
        </w:tc>
        <w:tc>
          <w:tcPr>
            <w:tcW w:w="4040" w:type="dxa"/>
          </w:tcPr>
          <w:p w14:paraId="60AEF998" w14:textId="77777777" w:rsidR="00B94BA6" w:rsidRPr="003B72DA" w:rsidRDefault="00B94BA6" w:rsidP="0051054D">
            <w:pPr>
              <w:rPr>
                <w:bCs/>
                <w:sz w:val="22"/>
                <w:szCs w:val="22"/>
              </w:rPr>
            </w:pPr>
            <w:r w:rsidRPr="00874B80">
              <w:rPr>
                <w:bCs/>
                <w:sz w:val="22"/>
                <w:szCs w:val="22"/>
              </w:rPr>
              <w:t>PRS-703/2019/3</w:t>
            </w:r>
          </w:p>
        </w:tc>
      </w:tr>
      <w:tr w:rsidR="00B94BA6" w:rsidRPr="003B72DA" w14:paraId="28F33161" w14:textId="77777777" w:rsidTr="00B94BA6">
        <w:tc>
          <w:tcPr>
            <w:tcW w:w="5145" w:type="dxa"/>
          </w:tcPr>
          <w:p w14:paraId="2383DC6D" w14:textId="77777777" w:rsidR="00B94BA6" w:rsidRPr="003B72DA" w:rsidRDefault="00B94BA6" w:rsidP="0051054D">
            <w:pPr>
              <w:rPr>
                <w:bCs/>
                <w:sz w:val="22"/>
                <w:szCs w:val="22"/>
              </w:rPr>
            </w:pPr>
            <w:r w:rsidRPr="003B72DA">
              <w:rPr>
                <w:bCs/>
                <w:sz w:val="22"/>
                <w:szCs w:val="22"/>
              </w:rPr>
              <w:t>Účelové určenie</w:t>
            </w:r>
          </w:p>
        </w:tc>
        <w:tc>
          <w:tcPr>
            <w:tcW w:w="4040" w:type="dxa"/>
          </w:tcPr>
          <w:p w14:paraId="14AC16CB" w14:textId="77777777" w:rsidR="00B94BA6" w:rsidRPr="003B72DA" w:rsidRDefault="00B94BA6" w:rsidP="0051054D">
            <w:pPr>
              <w:rPr>
                <w:bCs/>
                <w:sz w:val="22"/>
                <w:szCs w:val="22"/>
              </w:rPr>
            </w:pPr>
            <w:r w:rsidRPr="00874B80">
              <w:rPr>
                <w:bCs/>
                <w:sz w:val="22"/>
                <w:szCs w:val="22"/>
              </w:rPr>
              <w:t xml:space="preserve">Oprava priestorov športovej haly </w:t>
            </w:r>
          </w:p>
        </w:tc>
      </w:tr>
    </w:tbl>
    <w:p w14:paraId="5E29468C" w14:textId="77777777" w:rsidR="00A92700" w:rsidRDefault="00A92700" w:rsidP="00436165">
      <w:pPr>
        <w:spacing w:after="0" w:line="276" w:lineRule="auto"/>
        <w:jc w:val="both"/>
        <w:rPr>
          <w:sz w:val="22"/>
          <w:szCs w:val="22"/>
        </w:rPr>
      </w:pPr>
    </w:p>
    <w:p w14:paraId="2EFF2D47" w14:textId="4C4120BF" w:rsidR="00366A3A" w:rsidRPr="00B94BA6" w:rsidRDefault="00366A3A" w:rsidP="00436165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B94BA6">
        <w:rPr>
          <w:b/>
          <w:bCs/>
          <w:sz w:val="22"/>
          <w:szCs w:val="22"/>
        </w:rPr>
        <w:t>Identifikácia verejného obstarávateľa</w:t>
      </w:r>
    </w:p>
    <w:p w14:paraId="7A0EB130" w14:textId="20B069E3" w:rsidR="00A92700" w:rsidRPr="00B94BA6" w:rsidRDefault="00A92700" w:rsidP="00436165">
      <w:pPr>
        <w:spacing w:after="0" w:line="276" w:lineRule="auto"/>
        <w:jc w:val="both"/>
        <w:rPr>
          <w:sz w:val="22"/>
          <w:szCs w:val="22"/>
        </w:rPr>
      </w:pPr>
    </w:p>
    <w:p w14:paraId="7FF7B526" w14:textId="6169E107" w:rsidR="00B94BA6" w:rsidRPr="00B94BA6" w:rsidRDefault="00B94BA6" w:rsidP="00B94BA6">
      <w:pPr>
        <w:tabs>
          <w:tab w:val="left" w:pos="2835"/>
        </w:tabs>
        <w:spacing w:after="0" w:line="276" w:lineRule="auto"/>
        <w:ind w:left="2835" w:hanging="2835"/>
        <w:rPr>
          <w:b/>
          <w:sz w:val="22"/>
          <w:szCs w:val="22"/>
          <w:u w:val="single"/>
        </w:rPr>
      </w:pPr>
      <w:r w:rsidRPr="00B94BA6">
        <w:rPr>
          <w:b/>
          <w:sz w:val="22"/>
          <w:szCs w:val="22"/>
          <w:u w:val="single"/>
        </w:rPr>
        <w:t>Obchodné meno</w:t>
      </w:r>
      <w:r w:rsidRPr="00B94BA6">
        <w:rPr>
          <w:b/>
          <w:sz w:val="22"/>
          <w:szCs w:val="22"/>
        </w:rPr>
        <w:tab/>
        <w:t>JUDO-CLUB ZTS Martin</w:t>
      </w:r>
    </w:p>
    <w:p w14:paraId="5CED728E" w14:textId="77777777" w:rsidR="00B94BA6" w:rsidRPr="00B94BA6" w:rsidRDefault="00B94BA6" w:rsidP="00B94BA6">
      <w:pPr>
        <w:spacing w:after="0" w:line="276" w:lineRule="auto"/>
        <w:rPr>
          <w:sz w:val="22"/>
          <w:szCs w:val="22"/>
          <w:lang w:val="en-US"/>
        </w:rPr>
      </w:pPr>
      <w:r w:rsidRPr="00B94BA6">
        <w:rPr>
          <w:sz w:val="22"/>
          <w:szCs w:val="22"/>
        </w:rPr>
        <w:t>Sídlo:</w:t>
      </w:r>
      <w:r w:rsidRPr="00B94BA6">
        <w:rPr>
          <w:sz w:val="22"/>
          <w:szCs w:val="22"/>
        </w:rPr>
        <w:tab/>
      </w:r>
      <w:r w:rsidRPr="00B94BA6">
        <w:rPr>
          <w:sz w:val="22"/>
          <w:szCs w:val="22"/>
        </w:rPr>
        <w:tab/>
      </w:r>
      <w:r w:rsidRPr="00B94BA6">
        <w:rPr>
          <w:sz w:val="22"/>
          <w:szCs w:val="22"/>
        </w:rPr>
        <w:tab/>
      </w:r>
      <w:r w:rsidRPr="00B94BA6">
        <w:rPr>
          <w:sz w:val="22"/>
          <w:szCs w:val="22"/>
        </w:rPr>
        <w:tab/>
        <w:t>Československej armády 1698/10, 036 01 Martin</w:t>
      </w:r>
    </w:p>
    <w:p w14:paraId="1C50A640" w14:textId="77777777" w:rsidR="00B94BA6" w:rsidRPr="00B94BA6" w:rsidRDefault="00B94BA6" w:rsidP="00B94BA6">
      <w:pPr>
        <w:tabs>
          <w:tab w:val="left" w:pos="2835"/>
        </w:tabs>
        <w:spacing w:after="0" w:line="276" w:lineRule="auto"/>
        <w:ind w:left="2835" w:hanging="2835"/>
        <w:rPr>
          <w:sz w:val="22"/>
          <w:szCs w:val="22"/>
        </w:rPr>
      </w:pPr>
      <w:r w:rsidRPr="00B94BA6">
        <w:rPr>
          <w:sz w:val="22"/>
          <w:szCs w:val="22"/>
        </w:rPr>
        <w:t>v mene ktorého koná:</w:t>
      </w:r>
      <w:r w:rsidRPr="00B94BA6">
        <w:rPr>
          <w:sz w:val="22"/>
          <w:szCs w:val="22"/>
        </w:rPr>
        <w:tab/>
        <w:t>Zdenko Kozák, predseda</w:t>
      </w:r>
    </w:p>
    <w:p w14:paraId="5D06B7F8" w14:textId="77777777" w:rsidR="00B94BA6" w:rsidRPr="00B94BA6" w:rsidRDefault="00B94BA6" w:rsidP="00B94BA6">
      <w:pPr>
        <w:pStyle w:val="Zkladntext"/>
        <w:spacing w:line="276" w:lineRule="auto"/>
        <w:rPr>
          <w:rFonts w:ascii="Cambria" w:hAnsi="Cambria"/>
          <w:b w:val="0"/>
          <w:sz w:val="22"/>
          <w:szCs w:val="22"/>
        </w:rPr>
      </w:pPr>
      <w:r w:rsidRPr="00B94BA6">
        <w:rPr>
          <w:rFonts w:ascii="Cambria" w:hAnsi="Cambria"/>
          <w:b w:val="0"/>
          <w:sz w:val="22"/>
          <w:szCs w:val="22"/>
        </w:rPr>
        <w:t>IČO:</w:t>
      </w:r>
      <w:r w:rsidRPr="00B94BA6">
        <w:rPr>
          <w:rFonts w:ascii="Cambria" w:hAnsi="Cambria"/>
          <w:b w:val="0"/>
          <w:sz w:val="22"/>
          <w:szCs w:val="22"/>
        </w:rPr>
        <w:tab/>
      </w:r>
      <w:r w:rsidRPr="00B94BA6">
        <w:rPr>
          <w:rFonts w:ascii="Cambria" w:hAnsi="Cambria"/>
          <w:b w:val="0"/>
          <w:sz w:val="22"/>
          <w:szCs w:val="22"/>
        </w:rPr>
        <w:tab/>
      </w:r>
      <w:r w:rsidRPr="00B94BA6">
        <w:rPr>
          <w:rFonts w:ascii="Cambria" w:hAnsi="Cambria"/>
          <w:b w:val="0"/>
          <w:sz w:val="22"/>
          <w:szCs w:val="22"/>
        </w:rPr>
        <w:tab/>
      </w:r>
      <w:r w:rsidRPr="00B94BA6">
        <w:rPr>
          <w:rFonts w:ascii="Cambria" w:hAnsi="Cambria"/>
          <w:b w:val="0"/>
          <w:sz w:val="22"/>
          <w:szCs w:val="22"/>
        </w:rPr>
        <w:tab/>
        <w:t>14222230</w:t>
      </w:r>
    </w:p>
    <w:p w14:paraId="65CC9350" w14:textId="77777777" w:rsidR="00B94BA6" w:rsidRPr="00B94BA6" w:rsidRDefault="00B94BA6" w:rsidP="00B94BA6">
      <w:pPr>
        <w:pStyle w:val="Zkladntext"/>
        <w:spacing w:line="276" w:lineRule="auto"/>
        <w:rPr>
          <w:rFonts w:ascii="Cambria" w:hAnsi="Cambria"/>
          <w:b w:val="0"/>
          <w:bCs/>
          <w:sz w:val="22"/>
          <w:szCs w:val="22"/>
        </w:rPr>
      </w:pPr>
      <w:r w:rsidRPr="00B94BA6">
        <w:rPr>
          <w:rFonts w:ascii="Cambria" w:hAnsi="Cambria"/>
          <w:b w:val="0"/>
          <w:bCs/>
          <w:sz w:val="22"/>
          <w:szCs w:val="22"/>
        </w:rPr>
        <w:t>Bankové spojenie:</w:t>
      </w:r>
      <w:r w:rsidRPr="00B94BA6">
        <w:rPr>
          <w:rFonts w:ascii="Cambria" w:hAnsi="Cambria"/>
          <w:b w:val="0"/>
          <w:bCs/>
          <w:sz w:val="22"/>
          <w:szCs w:val="22"/>
        </w:rPr>
        <w:tab/>
      </w:r>
      <w:r w:rsidRPr="00B94BA6">
        <w:rPr>
          <w:rFonts w:ascii="Cambria" w:hAnsi="Cambria"/>
          <w:b w:val="0"/>
          <w:bCs/>
          <w:sz w:val="22"/>
          <w:szCs w:val="22"/>
        </w:rPr>
        <w:tab/>
        <w:t>0900 Slovenská sporiteľňa, a.s.</w:t>
      </w:r>
    </w:p>
    <w:p w14:paraId="743C4551" w14:textId="77777777" w:rsidR="00B94BA6" w:rsidRPr="00B94BA6" w:rsidRDefault="00B94BA6" w:rsidP="00B94BA6">
      <w:pPr>
        <w:pStyle w:val="Zkladntext"/>
        <w:spacing w:line="276" w:lineRule="auto"/>
        <w:rPr>
          <w:rFonts w:ascii="Cambria" w:hAnsi="Cambria"/>
          <w:b w:val="0"/>
          <w:sz w:val="22"/>
          <w:szCs w:val="22"/>
        </w:rPr>
      </w:pPr>
      <w:r w:rsidRPr="00B94BA6">
        <w:rPr>
          <w:rFonts w:ascii="Cambria" w:hAnsi="Cambria"/>
          <w:b w:val="0"/>
          <w:bCs/>
          <w:sz w:val="22"/>
          <w:szCs w:val="22"/>
        </w:rPr>
        <w:t xml:space="preserve">Číslo účtu v tvare </w:t>
      </w:r>
      <w:r w:rsidRPr="00B94BA6">
        <w:rPr>
          <w:rFonts w:ascii="Cambria" w:hAnsi="Cambria"/>
          <w:b w:val="0"/>
          <w:sz w:val="22"/>
          <w:szCs w:val="22"/>
        </w:rPr>
        <w:t>IBAN:</w:t>
      </w:r>
      <w:r w:rsidRPr="00B94BA6">
        <w:rPr>
          <w:rFonts w:ascii="Cambria" w:hAnsi="Cambria"/>
          <w:b w:val="0"/>
          <w:sz w:val="22"/>
          <w:szCs w:val="22"/>
        </w:rPr>
        <w:tab/>
        <w:t>SK67 0900 0000 0000 6133 0054</w:t>
      </w:r>
    </w:p>
    <w:p w14:paraId="779D1376" w14:textId="02B88A93" w:rsidR="00A92700" w:rsidRPr="00B94BA6" w:rsidRDefault="00A92700" w:rsidP="00B94BA6">
      <w:pPr>
        <w:spacing w:after="0" w:line="276" w:lineRule="auto"/>
        <w:jc w:val="both"/>
        <w:rPr>
          <w:sz w:val="22"/>
          <w:szCs w:val="22"/>
        </w:rPr>
      </w:pPr>
      <w:r w:rsidRPr="00B94BA6">
        <w:rPr>
          <w:sz w:val="22"/>
          <w:szCs w:val="22"/>
        </w:rPr>
        <w:t xml:space="preserve">Kontaktná osoba: </w:t>
      </w:r>
      <w:r w:rsidR="00B94BA6" w:rsidRPr="00B94BA6">
        <w:rPr>
          <w:sz w:val="22"/>
          <w:szCs w:val="22"/>
        </w:rPr>
        <w:tab/>
      </w:r>
      <w:r w:rsidR="00B94BA6" w:rsidRPr="00B94BA6">
        <w:rPr>
          <w:sz w:val="22"/>
          <w:szCs w:val="22"/>
        </w:rPr>
        <w:tab/>
      </w:r>
      <w:r w:rsidR="007A2979" w:rsidRPr="00B94BA6">
        <w:rPr>
          <w:sz w:val="22"/>
          <w:szCs w:val="22"/>
        </w:rPr>
        <w:t>Karin Haviarová</w:t>
      </w:r>
    </w:p>
    <w:p w14:paraId="5B154F23" w14:textId="72829C67" w:rsidR="007A2979" w:rsidRPr="00B94BA6" w:rsidRDefault="007A2979" w:rsidP="00B94BA6">
      <w:pPr>
        <w:spacing w:after="0" w:line="276" w:lineRule="auto"/>
        <w:jc w:val="both"/>
        <w:rPr>
          <w:sz w:val="22"/>
          <w:szCs w:val="22"/>
        </w:rPr>
      </w:pPr>
      <w:r w:rsidRPr="00B94BA6">
        <w:rPr>
          <w:sz w:val="22"/>
          <w:szCs w:val="22"/>
        </w:rPr>
        <w:t>Telefonický kontakt:</w:t>
      </w:r>
    </w:p>
    <w:p w14:paraId="17B708F7" w14:textId="01764420" w:rsidR="007A2979" w:rsidRPr="00B94BA6" w:rsidRDefault="007A2979" w:rsidP="00B94BA6">
      <w:pPr>
        <w:spacing w:after="0" w:line="276" w:lineRule="auto"/>
        <w:jc w:val="both"/>
        <w:rPr>
          <w:sz w:val="22"/>
          <w:szCs w:val="22"/>
        </w:rPr>
      </w:pPr>
      <w:r w:rsidRPr="00B94BA6">
        <w:rPr>
          <w:sz w:val="22"/>
          <w:szCs w:val="22"/>
        </w:rPr>
        <w:t>e-mail:</w:t>
      </w:r>
      <w:r w:rsidR="000D0F68">
        <w:rPr>
          <w:sz w:val="22"/>
          <w:szCs w:val="22"/>
        </w:rPr>
        <w:t xml:space="preserve">                                            sprava.ekonom@gmail.com</w:t>
      </w:r>
    </w:p>
    <w:p w14:paraId="1C97CEBD" w14:textId="77777777" w:rsidR="00A92700" w:rsidRPr="00A92700" w:rsidRDefault="00A92700" w:rsidP="00B94BA6">
      <w:pPr>
        <w:spacing w:after="0" w:line="276" w:lineRule="auto"/>
        <w:jc w:val="both"/>
        <w:rPr>
          <w:sz w:val="22"/>
          <w:szCs w:val="22"/>
        </w:rPr>
      </w:pPr>
    </w:p>
    <w:p w14:paraId="6C68DE38" w14:textId="6361E8DB" w:rsidR="00A92700" w:rsidRPr="00436165" w:rsidRDefault="007A2979" w:rsidP="00436165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436165">
        <w:rPr>
          <w:b/>
          <w:bCs/>
          <w:sz w:val="22"/>
          <w:szCs w:val="22"/>
        </w:rPr>
        <w:t>Dostupnosť súťažných podkladov</w:t>
      </w:r>
    </w:p>
    <w:p w14:paraId="3E2F023C" w14:textId="52364BCA" w:rsidR="007A2979" w:rsidRPr="007A2979" w:rsidRDefault="007A2979" w:rsidP="00436165">
      <w:pPr>
        <w:spacing w:after="0" w:line="276" w:lineRule="auto"/>
        <w:jc w:val="both"/>
        <w:rPr>
          <w:sz w:val="22"/>
          <w:szCs w:val="22"/>
        </w:rPr>
      </w:pPr>
    </w:p>
    <w:p w14:paraId="0031EAF3" w14:textId="77777777" w:rsidR="0074146C" w:rsidRPr="0074146C" w:rsidRDefault="007A2979" w:rsidP="0074146C">
      <w:pP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sk-SK"/>
        </w:rPr>
      </w:pPr>
      <w:r w:rsidRPr="007A2979">
        <w:rPr>
          <w:sz w:val="22"/>
          <w:szCs w:val="22"/>
        </w:rPr>
        <w:t xml:space="preserve">2. Kompletné súťažné dokumenty sú dostupné priamo a úplne bez obmedzení či poplatkov  na internetovej adrese (URL): </w:t>
      </w:r>
      <w:r w:rsidR="0074146C" w:rsidRPr="0074146C">
        <w:rPr>
          <w:rFonts w:ascii="Times New Roman" w:eastAsia="Times New Roman" w:hAnsi="Times New Roman"/>
          <w:sz w:val="24"/>
          <w:szCs w:val="24"/>
          <w:lang w:eastAsia="sk-SK"/>
        </w:rPr>
        <w:fldChar w:fldCharType="begin"/>
      </w:r>
      <w:r w:rsidR="0074146C" w:rsidRPr="0074146C">
        <w:rPr>
          <w:rFonts w:ascii="Times New Roman" w:eastAsia="Times New Roman" w:hAnsi="Times New Roman"/>
          <w:sz w:val="24"/>
          <w:szCs w:val="24"/>
          <w:lang w:eastAsia="sk-SK"/>
        </w:rPr>
        <w:instrText xml:space="preserve"> HYPERLINK "https://judomartin.sk/" </w:instrText>
      </w:r>
      <w:r w:rsidR="0074146C" w:rsidRPr="0074146C">
        <w:rPr>
          <w:rFonts w:ascii="Times New Roman" w:eastAsia="Times New Roman" w:hAnsi="Times New Roman"/>
          <w:sz w:val="24"/>
          <w:szCs w:val="24"/>
          <w:lang w:eastAsia="sk-SK"/>
        </w:rPr>
        <w:fldChar w:fldCharType="separate"/>
      </w:r>
    </w:p>
    <w:p w14:paraId="160F0A54" w14:textId="77777777" w:rsidR="0074146C" w:rsidRPr="0074146C" w:rsidRDefault="0074146C" w:rsidP="007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4146C">
        <w:rPr>
          <w:rFonts w:ascii="Times New Roman" w:eastAsia="Times New Roman" w:hAnsi="Times New Roman"/>
          <w:i/>
          <w:iCs/>
          <w:color w:val="0000FF"/>
          <w:sz w:val="24"/>
          <w:szCs w:val="24"/>
          <w:u w:val="single"/>
          <w:lang w:eastAsia="sk-SK"/>
        </w:rPr>
        <w:t>https://judomartin.sk</w:t>
      </w:r>
    </w:p>
    <w:p w14:paraId="5A0BE5C6" w14:textId="77777777" w:rsidR="0074146C" w:rsidRPr="0074146C" w:rsidRDefault="0074146C" w:rsidP="007414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4146C">
        <w:rPr>
          <w:rFonts w:ascii="Times New Roman" w:eastAsia="Times New Roman" w:hAnsi="Times New Roman"/>
          <w:sz w:val="24"/>
          <w:szCs w:val="24"/>
          <w:lang w:eastAsia="sk-SK"/>
        </w:rPr>
        <w:fldChar w:fldCharType="end"/>
      </w:r>
      <w:bookmarkStart w:id="0" w:name="_GoBack"/>
      <w:bookmarkEnd w:id="0"/>
    </w:p>
    <w:p w14:paraId="08065D8D" w14:textId="45F9189C" w:rsidR="007A2979" w:rsidRPr="007A2979" w:rsidRDefault="007A2979" w:rsidP="0074146C">
      <w:pPr>
        <w:pStyle w:val="Nadpis2"/>
        <w:spacing w:before="0" w:line="240" w:lineRule="auto"/>
        <w:jc w:val="both"/>
        <w:rPr>
          <w:sz w:val="22"/>
          <w:szCs w:val="22"/>
        </w:rPr>
      </w:pPr>
    </w:p>
    <w:p w14:paraId="4A96D30F" w14:textId="1A3DAFA8" w:rsidR="00A92700" w:rsidRPr="00436165" w:rsidRDefault="007A2979" w:rsidP="00436165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436165">
        <w:rPr>
          <w:b/>
          <w:bCs/>
          <w:sz w:val="22"/>
          <w:szCs w:val="22"/>
        </w:rPr>
        <w:t>Stručný opis a minimálne technické špecifikácie zákazky</w:t>
      </w:r>
    </w:p>
    <w:p w14:paraId="4B8876E1" w14:textId="157620C9" w:rsidR="007A2979" w:rsidRDefault="007A2979" w:rsidP="00436165">
      <w:pPr>
        <w:spacing w:after="0" w:line="276" w:lineRule="auto"/>
        <w:jc w:val="both"/>
        <w:rPr>
          <w:sz w:val="22"/>
          <w:szCs w:val="22"/>
        </w:rPr>
      </w:pPr>
    </w:p>
    <w:p w14:paraId="6FD47ACF" w14:textId="707784E7" w:rsidR="007A2979" w:rsidRPr="007A2979" w:rsidRDefault="007A2979" w:rsidP="00436165">
      <w:p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zákazky je oprava a rekonštrukcia </w:t>
      </w:r>
      <w:r w:rsidR="00B94BA6">
        <w:rPr>
          <w:sz w:val="22"/>
          <w:szCs w:val="22"/>
        </w:rPr>
        <w:t>hygienických zariadení pre osobnú hygienu (šatne a sprchy) v zariadení pre šport</w:t>
      </w:r>
      <w:r>
        <w:rPr>
          <w:sz w:val="22"/>
          <w:szCs w:val="22"/>
        </w:rPr>
        <w:t xml:space="preserve"> - Športovej hale Martin, na adrese </w:t>
      </w:r>
      <w:r w:rsidRPr="000F092B">
        <w:rPr>
          <w:bCs/>
          <w:sz w:val="22"/>
          <w:szCs w:val="22"/>
        </w:rPr>
        <w:t>Ulica ČSA-Športová hala 10, 036 01 Martin</w:t>
      </w:r>
      <w:r>
        <w:rPr>
          <w:bCs/>
          <w:sz w:val="22"/>
          <w:szCs w:val="22"/>
        </w:rPr>
        <w:t>, a to vo forme klampiarskych prác, spočívajúcich v  demontáži existujúcej technicky nevyhovujúcej strechy, a jej nahradenia novou strechou, vrátane prác súvisiacich s inštaláciou nových strešných podporných konštrukcií, novej strešnej krytiny a montáže odkvapových konštrukcií.</w:t>
      </w:r>
    </w:p>
    <w:p w14:paraId="43CB62E4" w14:textId="0844EB6C" w:rsidR="00A92700" w:rsidRDefault="00A92700" w:rsidP="00436165">
      <w:pPr>
        <w:spacing w:after="0" w:line="276" w:lineRule="auto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1584F277" w14:textId="19F2E4B4" w:rsidR="007A2979" w:rsidRDefault="007A2979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Podrobné vymedzenie predmetu zákazky je bližšie špecifikované v Prílohe č.3 Výzvy Návrh zmluvy</w:t>
      </w:r>
      <w:r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 xml:space="preserve">o dielo, v Prílohe č.4 Výzvy Neocenený výkaz výmer, v Prílohe č. 6 Výzvy Pôdorys </w:t>
      </w:r>
      <w:r>
        <w:rPr>
          <w:sz w:val="22"/>
          <w:szCs w:val="22"/>
        </w:rPr>
        <w:t>strechy Športovej haly.</w:t>
      </w:r>
    </w:p>
    <w:p w14:paraId="3E3A3161" w14:textId="77777777" w:rsidR="007A2979" w:rsidRDefault="007A2979" w:rsidP="00436165">
      <w:pPr>
        <w:spacing w:after="0" w:line="276" w:lineRule="auto"/>
        <w:jc w:val="both"/>
        <w:rPr>
          <w:sz w:val="22"/>
          <w:szCs w:val="22"/>
        </w:rPr>
      </w:pPr>
    </w:p>
    <w:p w14:paraId="1F015293" w14:textId="5D473625" w:rsidR="007A2979" w:rsidRPr="00A92700" w:rsidRDefault="007A2979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Verejný obstarávateľ bude za ekvivalent použitých materiálov považovať materiály, ktoré v</w:t>
      </w:r>
      <w:r>
        <w:rPr>
          <w:sz w:val="22"/>
          <w:szCs w:val="22"/>
        </w:rPr>
        <w:t> </w:t>
      </w:r>
      <w:r w:rsidRPr="00A92700">
        <w:rPr>
          <w:sz w:val="22"/>
          <w:szCs w:val="22"/>
        </w:rPr>
        <w:t>navrhovaných</w:t>
      </w:r>
      <w:r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technických vlastnostiach budú spĺňať minimálne technické vlastnosti zadané vo výkaze výmer.</w:t>
      </w:r>
    </w:p>
    <w:p w14:paraId="210C3A1B" w14:textId="4A17DE73" w:rsidR="007A2979" w:rsidRPr="00A92700" w:rsidRDefault="007A2979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V prípade, že uchádzač použije ekvivalenty musí odbornými dokladmi preukázať, že ním navrhované</w:t>
      </w:r>
      <w:r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materiály zodpovedajú požadovaným technickým vlastnostiam.</w:t>
      </w:r>
    </w:p>
    <w:p w14:paraId="57084767" w14:textId="77777777" w:rsidR="007A2979" w:rsidRPr="007A2979" w:rsidRDefault="007A2979" w:rsidP="00436165">
      <w:pPr>
        <w:spacing w:after="0" w:line="276" w:lineRule="auto"/>
        <w:jc w:val="both"/>
        <w:rPr>
          <w:sz w:val="22"/>
          <w:szCs w:val="22"/>
        </w:rPr>
      </w:pPr>
    </w:p>
    <w:p w14:paraId="3FF75DA2" w14:textId="693ACADA" w:rsidR="00366A3A" w:rsidRPr="00436165" w:rsidRDefault="00366A3A" w:rsidP="00436165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436165">
        <w:rPr>
          <w:b/>
          <w:bCs/>
          <w:sz w:val="22"/>
          <w:szCs w:val="22"/>
        </w:rPr>
        <w:t>Miesto realizácie predmetu zákazky</w:t>
      </w:r>
    </w:p>
    <w:p w14:paraId="4F862B5F" w14:textId="77777777" w:rsidR="007A2979" w:rsidRPr="007A2979" w:rsidRDefault="007A2979" w:rsidP="00436165">
      <w:pPr>
        <w:pStyle w:val="Odsekzoznamu"/>
        <w:spacing w:after="0" w:line="276" w:lineRule="auto"/>
        <w:ind w:left="360"/>
        <w:jc w:val="both"/>
        <w:rPr>
          <w:sz w:val="22"/>
          <w:szCs w:val="22"/>
        </w:rPr>
      </w:pPr>
    </w:p>
    <w:p w14:paraId="541A9745" w14:textId="77777777" w:rsidR="005903A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Miestom dodania predmetu zákazky je sídlo verejného obstarávateľa:</w:t>
      </w:r>
      <w:r w:rsidR="005903A0" w:rsidRPr="005903A0">
        <w:rPr>
          <w:bCs/>
          <w:sz w:val="22"/>
          <w:szCs w:val="22"/>
        </w:rPr>
        <w:t xml:space="preserve"> </w:t>
      </w:r>
      <w:r w:rsidR="005903A0" w:rsidRPr="000F092B">
        <w:rPr>
          <w:bCs/>
          <w:sz w:val="22"/>
          <w:szCs w:val="22"/>
        </w:rPr>
        <w:t>Ulica ČSA-Športová hala 10, 036 01 Martin</w:t>
      </w:r>
    </w:p>
    <w:p w14:paraId="3711D536" w14:textId="77777777" w:rsidR="005903A0" w:rsidRDefault="005903A0" w:rsidP="00436165">
      <w:pPr>
        <w:spacing w:after="0" w:line="276" w:lineRule="auto"/>
        <w:jc w:val="both"/>
        <w:rPr>
          <w:sz w:val="22"/>
          <w:szCs w:val="22"/>
        </w:rPr>
      </w:pPr>
    </w:p>
    <w:p w14:paraId="29CBEDDD" w14:textId="3E042F7F" w:rsidR="005903A0" w:rsidRPr="00B94BA6" w:rsidRDefault="005903A0" w:rsidP="00B94BA6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Zákazka bude realizovaná na </w:t>
      </w:r>
      <w:r w:rsidR="00B94BA6">
        <w:rPr>
          <w:bCs/>
          <w:sz w:val="22"/>
          <w:szCs w:val="22"/>
        </w:rPr>
        <w:t xml:space="preserve">Stavbe so súpisným číslom 1698, druh stavby 19 – budova pre šport a na rekreačné účely, popis stavby – 2. časť – Šport. hala,  umiestnenie stavby – stavba postavená na zemskom povrchu, evidovaná v KN na liste vlastníctva č. 3665, v okrese Martin, obec Martin, katastrálne územie Martin nachádzajúca sa na pozemku </w:t>
      </w:r>
      <w:proofErr w:type="spellStart"/>
      <w:r w:rsidR="00B94BA6">
        <w:rPr>
          <w:bCs/>
          <w:sz w:val="22"/>
          <w:szCs w:val="22"/>
        </w:rPr>
        <w:t>parc</w:t>
      </w:r>
      <w:proofErr w:type="spellEnd"/>
      <w:r w:rsidR="00B94BA6">
        <w:rPr>
          <w:bCs/>
          <w:sz w:val="22"/>
          <w:szCs w:val="22"/>
        </w:rPr>
        <w:t>. č. 3544/16 vo výmere 529 m2 v okrese Martin, obec Martin, katastrálne územie Martin, evidovaný v KN, register C, na liste vlastníctva č. 5910, druh pozemku zastavaná plocha a nádvorie, pričom stavba je vo výlučnom vlastníctve prijímateľa, kým pozemok je predmetom zmluvy o bezplatnom užívaní pozemku zo dňa 1.1.2002.</w:t>
      </w:r>
    </w:p>
    <w:p w14:paraId="252C3F01" w14:textId="2D79DAA9" w:rsidR="005903A0" w:rsidRPr="00436165" w:rsidRDefault="00366A3A" w:rsidP="00436165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436165">
        <w:rPr>
          <w:b/>
          <w:bCs/>
          <w:sz w:val="22"/>
          <w:szCs w:val="22"/>
        </w:rPr>
        <w:t>Typ zmluvy a zmluvné podmienky</w:t>
      </w:r>
    </w:p>
    <w:p w14:paraId="00159356" w14:textId="77777777" w:rsidR="005903A0" w:rsidRDefault="005903A0" w:rsidP="00436165">
      <w:pPr>
        <w:spacing w:after="0" w:line="276" w:lineRule="auto"/>
        <w:jc w:val="both"/>
        <w:rPr>
          <w:sz w:val="22"/>
          <w:szCs w:val="22"/>
        </w:rPr>
      </w:pPr>
    </w:p>
    <w:p w14:paraId="1331FABD" w14:textId="74143928" w:rsidR="00366A3A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5903A0">
        <w:rPr>
          <w:sz w:val="22"/>
          <w:szCs w:val="22"/>
        </w:rPr>
        <w:t>S úspešným uchádzačom bude uzatvorená Zmluva o dielo. Záväzný návrh zmluvy o dielo je prílohou</w:t>
      </w:r>
      <w:r w:rsidR="005903A0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č. 3 tejto Výzvy.</w:t>
      </w:r>
      <w:r w:rsidR="005903A0">
        <w:rPr>
          <w:sz w:val="22"/>
          <w:szCs w:val="22"/>
        </w:rPr>
        <w:t xml:space="preserve"> Uchádzač </w:t>
      </w:r>
      <w:r w:rsidRPr="00A92700">
        <w:rPr>
          <w:sz w:val="22"/>
          <w:szCs w:val="22"/>
        </w:rPr>
        <w:t>predložením ponuky vyjadruje súhlas so zmluvnými podmienkami, ktoré verejný obstarávateľ uviedol</w:t>
      </w:r>
      <w:r w:rsidR="005903A0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v prílohe č. 3 tejto Výzvy.</w:t>
      </w:r>
      <w:r w:rsidR="003E4527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Verejný obstarávateľ považuje zmluvné podmienky uvedené v prílohe č. 3 tejto Výzvy za nemenné</w:t>
      </w:r>
      <w:r w:rsidR="005903A0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s výnimkou zmien vo formálnych náležitostiach zmluvy a takých zmien, ktoré by pozíciu verejného</w:t>
      </w:r>
      <w:r w:rsidR="003E4527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obstarávateľa (objednávateľa) oproti úspešnému uchádzačovi (zhotoviteľovi) zvýhodňovali (išli by neprospech úspešného uchádzača).</w:t>
      </w:r>
    </w:p>
    <w:p w14:paraId="5FCDB03E" w14:textId="77777777" w:rsidR="005903A0" w:rsidRPr="00A92700" w:rsidRDefault="005903A0" w:rsidP="00436165">
      <w:pPr>
        <w:spacing w:after="0" w:line="276" w:lineRule="auto"/>
        <w:jc w:val="both"/>
        <w:rPr>
          <w:sz w:val="22"/>
          <w:szCs w:val="22"/>
        </w:rPr>
      </w:pPr>
    </w:p>
    <w:p w14:paraId="7F6CF2E2" w14:textId="37FE9298" w:rsidR="00366A3A" w:rsidRPr="00436165" w:rsidRDefault="00366A3A" w:rsidP="00436165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436165">
        <w:rPr>
          <w:b/>
          <w:bCs/>
          <w:sz w:val="22"/>
          <w:szCs w:val="22"/>
        </w:rPr>
        <w:t xml:space="preserve"> Predpokladaná hodnota zákazky</w:t>
      </w:r>
    </w:p>
    <w:p w14:paraId="1DF93EBB" w14:textId="77777777" w:rsidR="005903A0" w:rsidRDefault="005903A0" w:rsidP="00436165">
      <w:pPr>
        <w:spacing w:after="0" w:line="276" w:lineRule="auto"/>
        <w:jc w:val="both"/>
        <w:rPr>
          <w:sz w:val="22"/>
          <w:szCs w:val="22"/>
        </w:rPr>
      </w:pPr>
    </w:p>
    <w:p w14:paraId="11AEBA38" w14:textId="29FC92FF" w:rsidR="00366A3A" w:rsidRPr="005903A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5903A0">
        <w:rPr>
          <w:sz w:val="22"/>
          <w:szCs w:val="22"/>
        </w:rPr>
        <w:t xml:space="preserve">Predpokladaná hodnota zákazky bola stanovená na </w:t>
      </w:r>
      <w:r w:rsidR="00B94BA6">
        <w:rPr>
          <w:sz w:val="22"/>
          <w:szCs w:val="22"/>
        </w:rPr>
        <w:t xml:space="preserve">13.000 </w:t>
      </w:r>
      <w:r w:rsidRPr="005903A0">
        <w:rPr>
          <w:sz w:val="22"/>
          <w:szCs w:val="22"/>
        </w:rPr>
        <w:t>€ bez DPH.</w:t>
      </w:r>
    </w:p>
    <w:p w14:paraId="1FD71FA2" w14:textId="77777777" w:rsidR="005903A0" w:rsidRPr="005903A0" w:rsidRDefault="005903A0" w:rsidP="00436165">
      <w:pPr>
        <w:pStyle w:val="Odsekzoznamu"/>
        <w:spacing w:after="0" w:line="276" w:lineRule="auto"/>
        <w:ind w:left="360"/>
        <w:jc w:val="both"/>
        <w:rPr>
          <w:sz w:val="22"/>
          <w:szCs w:val="22"/>
        </w:rPr>
      </w:pPr>
    </w:p>
    <w:p w14:paraId="772AC265" w14:textId="236AF42A" w:rsidR="00366A3A" w:rsidRPr="00436165" w:rsidRDefault="00366A3A" w:rsidP="00436165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436165">
        <w:rPr>
          <w:b/>
          <w:bCs/>
          <w:sz w:val="22"/>
          <w:szCs w:val="22"/>
        </w:rPr>
        <w:t>Lehota na uskutočnenie realizácie predmetu zákazky</w:t>
      </w:r>
    </w:p>
    <w:p w14:paraId="5EB6BC84" w14:textId="750D2361" w:rsidR="005903A0" w:rsidRDefault="005903A0" w:rsidP="00436165">
      <w:pPr>
        <w:spacing w:after="0" w:line="276" w:lineRule="auto"/>
        <w:jc w:val="both"/>
        <w:rPr>
          <w:sz w:val="22"/>
          <w:szCs w:val="22"/>
        </w:rPr>
      </w:pPr>
    </w:p>
    <w:p w14:paraId="7D99990A" w14:textId="03703F77" w:rsidR="00366A3A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 xml:space="preserve">Predmet zákazky sa bude realizovať do </w:t>
      </w:r>
      <w:r w:rsidR="005903A0" w:rsidRPr="00436165">
        <w:rPr>
          <w:color w:val="FF0000"/>
          <w:sz w:val="22"/>
          <w:szCs w:val="22"/>
        </w:rPr>
        <w:t>60</w:t>
      </w:r>
      <w:r w:rsidRPr="00A92700">
        <w:rPr>
          <w:sz w:val="22"/>
          <w:szCs w:val="22"/>
        </w:rPr>
        <w:t xml:space="preserve"> dní odo dňa písomného prevzatia staveniska v zmysle Zmluvy</w:t>
      </w:r>
      <w:r w:rsidR="005903A0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o dielo, ktorá je Prílohou č. 3 tejto Výzvy.</w:t>
      </w:r>
    </w:p>
    <w:p w14:paraId="043F6E8F" w14:textId="77777777" w:rsidR="005903A0" w:rsidRPr="00A92700" w:rsidRDefault="005903A0" w:rsidP="00436165">
      <w:pPr>
        <w:spacing w:after="0" w:line="276" w:lineRule="auto"/>
        <w:jc w:val="both"/>
        <w:rPr>
          <w:sz w:val="22"/>
          <w:szCs w:val="22"/>
        </w:rPr>
      </w:pPr>
    </w:p>
    <w:p w14:paraId="08911EF4" w14:textId="6F991B9A" w:rsidR="00366A3A" w:rsidRPr="00436165" w:rsidRDefault="00366A3A" w:rsidP="00436165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436165">
        <w:rPr>
          <w:b/>
          <w:bCs/>
          <w:sz w:val="22"/>
          <w:szCs w:val="22"/>
        </w:rPr>
        <w:t>Obhliadka predmetu zákazky</w:t>
      </w:r>
    </w:p>
    <w:p w14:paraId="41A376D5" w14:textId="77777777" w:rsidR="005903A0" w:rsidRPr="00A92700" w:rsidRDefault="005903A0" w:rsidP="00436165">
      <w:pPr>
        <w:spacing w:after="0" w:line="276" w:lineRule="auto"/>
        <w:jc w:val="both"/>
        <w:rPr>
          <w:sz w:val="22"/>
          <w:szCs w:val="22"/>
        </w:rPr>
      </w:pPr>
    </w:p>
    <w:p w14:paraId="18AB205F" w14:textId="437FF8F0" w:rsidR="00366A3A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V prípade záujmu, verejný obstarávateľ umožňuje vykonanie obhliadky</w:t>
      </w:r>
      <w:r w:rsidR="005903A0">
        <w:rPr>
          <w:sz w:val="22"/>
          <w:szCs w:val="22"/>
        </w:rPr>
        <w:t>, t</w:t>
      </w:r>
      <w:r w:rsidRPr="00A92700">
        <w:rPr>
          <w:sz w:val="22"/>
          <w:szCs w:val="22"/>
        </w:rPr>
        <w:t>ermín obhliadky bude záujemcovi určený individuálne, na základe ním doručenej žiadosti</w:t>
      </w:r>
      <w:r w:rsidR="005903A0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 xml:space="preserve">Žiadosť o vykonanie </w:t>
      </w:r>
      <w:r w:rsidRPr="00A92700">
        <w:rPr>
          <w:sz w:val="22"/>
          <w:szCs w:val="22"/>
        </w:rPr>
        <w:lastRenderedPageBreak/>
        <w:t>obhliadky musí byť</w:t>
      </w:r>
      <w:r w:rsidR="005903A0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doručená najneskôr do uplynutia lehoty na predkladanie ponúk. Na žiadosti doručené po uvedenej lehote</w:t>
      </w:r>
      <w:r w:rsidR="005903A0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sa nebude prihliadať.</w:t>
      </w:r>
      <w:r w:rsidR="005903A0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Verejný obstarávateľ určí každému záujemcovi termín obhliadky a bezodkladne od doručenia žiadosti</w:t>
      </w:r>
      <w:r w:rsidR="005903A0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o obhliadku odošle záujemcovi oznámenie, v ktorom uvedie minimálne miesto, dátum a čas konania</w:t>
      </w:r>
      <w:r w:rsidR="005903A0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obhliadky.</w:t>
      </w:r>
      <w:r w:rsidR="005903A0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Počas obhliadky nebudú záujemcom poskytované iné informácie ako tie, ktoré sú uvedené v</w:t>
      </w:r>
      <w:r w:rsidR="005903A0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súťažných podkladoch a ich prílohách a ďalších dokumentoch potrebných na vypracovanie ponuky už</w:t>
      </w:r>
      <w:r w:rsidR="005903A0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poskytnutých verejným obstarávateľom.</w:t>
      </w:r>
      <w:r w:rsidR="005903A0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Na základe obhliadky môže záujemca požiadať verejného obstarávateľa o vysvetlenie, v</w:t>
      </w:r>
      <w:r w:rsidR="00B94BA6">
        <w:rPr>
          <w:sz w:val="22"/>
          <w:szCs w:val="22"/>
        </w:rPr>
        <w:t> </w:t>
      </w:r>
      <w:r w:rsidRPr="00A92700">
        <w:rPr>
          <w:sz w:val="22"/>
          <w:szCs w:val="22"/>
        </w:rPr>
        <w:t>takomto</w:t>
      </w:r>
      <w:r w:rsidR="00B94BA6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prípade postupuje podľa tejto Výzvy.</w:t>
      </w:r>
    </w:p>
    <w:p w14:paraId="64F608A9" w14:textId="77777777" w:rsidR="005903A0" w:rsidRPr="00A92700" w:rsidRDefault="005903A0" w:rsidP="00436165">
      <w:pPr>
        <w:spacing w:after="0" w:line="276" w:lineRule="auto"/>
        <w:jc w:val="both"/>
        <w:rPr>
          <w:sz w:val="22"/>
          <w:szCs w:val="22"/>
        </w:rPr>
      </w:pPr>
    </w:p>
    <w:p w14:paraId="7FB8E2CA" w14:textId="18DAF92D" w:rsidR="00366A3A" w:rsidRPr="00436165" w:rsidRDefault="00366A3A" w:rsidP="00436165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436165">
        <w:rPr>
          <w:b/>
          <w:bCs/>
          <w:sz w:val="22"/>
          <w:szCs w:val="22"/>
        </w:rPr>
        <w:t xml:space="preserve">Podmienky </w:t>
      </w:r>
      <w:r w:rsidR="0040531A" w:rsidRPr="00436165">
        <w:rPr>
          <w:b/>
          <w:bCs/>
          <w:sz w:val="22"/>
          <w:szCs w:val="22"/>
        </w:rPr>
        <w:t>účasti:</w:t>
      </w:r>
    </w:p>
    <w:p w14:paraId="039642F0" w14:textId="77777777" w:rsidR="0040531A" w:rsidRDefault="0040531A" w:rsidP="00436165">
      <w:pPr>
        <w:spacing w:after="0" w:line="276" w:lineRule="auto"/>
        <w:jc w:val="both"/>
        <w:rPr>
          <w:sz w:val="22"/>
          <w:szCs w:val="22"/>
        </w:rPr>
      </w:pPr>
    </w:p>
    <w:p w14:paraId="7EA4286C" w14:textId="1E36D658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Uchádzačom navrhovaná celková cena za dodanie požadovaného predmetu zákazky, uvedená v</w:t>
      </w:r>
      <w:r w:rsidR="00F137DC">
        <w:rPr>
          <w:sz w:val="22"/>
          <w:szCs w:val="22"/>
        </w:rPr>
        <w:t> </w:t>
      </w:r>
      <w:r w:rsidRPr="00A92700">
        <w:rPr>
          <w:sz w:val="22"/>
          <w:szCs w:val="22"/>
        </w:rPr>
        <w:t>ponuke</w:t>
      </w:r>
      <w:r w:rsidR="00F137DC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uchádzača, bude vyjadrená v EUR s presnosťou na dve desatinné miesta v</w:t>
      </w:r>
      <w:r w:rsidR="0040531A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tejto štruktúre:</w:t>
      </w:r>
    </w:p>
    <w:p w14:paraId="7AAFA84C" w14:textId="50070C0F" w:rsidR="00366A3A" w:rsidRPr="00F137DC" w:rsidRDefault="00366A3A" w:rsidP="00F137DC">
      <w:pPr>
        <w:pStyle w:val="Odsekzoznamu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F137DC">
        <w:rPr>
          <w:sz w:val="22"/>
          <w:szCs w:val="22"/>
        </w:rPr>
        <w:t>celková cena za predmet zákazky v EUR bez DPH,</w:t>
      </w:r>
    </w:p>
    <w:p w14:paraId="4E61004C" w14:textId="77777777" w:rsidR="00F137DC" w:rsidRDefault="00366A3A" w:rsidP="00436165">
      <w:pPr>
        <w:pStyle w:val="Odsekzoznamu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F137DC">
        <w:rPr>
          <w:sz w:val="22"/>
          <w:szCs w:val="22"/>
        </w:rPr>
        <w:t>DPH v EUR,</w:t>
      </w:r>
    </w:p>
    <w:p w14:paraId="6D3C95D7" w14:textId="7A55362D" w:rsidR="00366A3A" w:rsidRPr="00F137DC" w:rsidRDefault="00366A3A" w:rsidP="00436165">
      <w:pPr>
        <w:pStyle w:val="Odsekzoznamu"/>
        <w:numPr>
          <w:ilvl w:val="0"/>
          <w:numId w:val="3"/>
        </w:numPr>
        <w:spacing w:after="0" w:line="276" w:lineRule="auto"/>
        <w:jc w:val="both"/>
        <w:rPr>
          <w:sz w:val="22"/>
          <w:szCs w:val="22"/>
        </w:rPr>
      </w:pPr>
      <w:r w:rsidRPr="00F137DC">
        <w:rPr>
          <w:sz w:val="22"/>
          <w:szCs w:val="22"/>
        </w:rPr>
        <w:t>celková cena za predmet zákazky v EUR s DPH.</w:t>
      </w:r>
    </w:p>
    <w:p w14:paraId="592D671D" w14:textId="77777777" w:rsidR="0040531A" w:rsidRDefault="0040531A" w:rsidP="00436165">
      <w:pPr>
        <w:spacing w:after="0" w:line="276" w:lineRule="auto"/>
        <w:jc w:val="both"/>
        <w:rPr>
          <w:sz w:val="22"/>
          <w:szCs w:val="22"/>
        </w:rPr>
      </w:pPr>
    </w:p>
    <w:p w14:paraId="041B642B" w14:textId="70DFEA53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Ponuka, pre účely zadávania tejto zákazky, je prejav slobodnej vôle uchádzača, že chce za úhradu</w:t>
      </w:r>
    </w:p>
    <w:p w14:paraId="55125A30" w14:textId="320C62FF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poskytnúť verejnému obstarávateľovi určené plnenie pri dodržaní podmienok stanovených verejným</w:t>
      </w:r>
      <w:r w:rsidR="00F137DC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obstarávateľom bez určovania svojich osobitných podmienok.</w:t>
      </w:r>
    </w:p>
    <w:p w14:paraId="27607EE8" w14:textId="77777777" w:rsidR="0040531A" w:rsidRDefault="0040531A" w:rsidP="00436165">
      <w:pPr>
        <w:spacing w:after="0" w:line="276" w:lineRule="auto"/>
        <w:jc w:val="both"/>
        <w:rPr>
          <w:sz w:val="22"/>
          <w:szCs w:val="22"/>
        </w:rPr>
      </w:pPr>
    </w:p>
    <w:p w14:paraId="1EB8A965" w14:textId="59A005B8" w:rsidR="00366A3A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Ponuku môžu predkladať všetky hospodárske subjekty</w:t>
      </w:r>
      <w:r w:rsidR="00F137DC">
        <w:rPr>
          <w:sz w:val="22"/>
          <w:szCs w:val="22"/>
        </w:rPr>
        <w:t xml:space="preserve">. </w:t>
      </w:r>
      <w:r w:rsidRPr="00A92700">
        <w:rPr>
          <w:sz w:val="22"/>
          <w:szCs w:val="22"/>
        </w:rPr>
        <w:t xml:space="preserve">Uchádzač musí spĺňať podmienku účasti týkajúcu sa osobného postavenia podľa § 32 ods. 1 písm. e) ZVO – </w:t>
      </w:r>
      <w:proofErr w:type="spellStart"/>
      <w:r w:rsidRPr="00A92700">
        <w:rPr>
          <w:sz w:val="22"/>
          <w:szCs w:val="22"/>
        </w:rPr>
        <w:t>t.j</w:t>
      </w:r>
      <w:proofErr w:type="spellEnd"/>
      <w:r w:rsidRPr="00A92700">
        <w:rPr>
          <w:sz w:val="22"/>
          <w:szCs w:val="22"/>
        </w:rPr>
        <w:t>. uchádzač je oprávnený uskutočňovať stavebné práce, zodpovedajúce</w:t>
      </w:r>
      <w:r w:rsidR="00B94BA6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predmetu zákazky.</w:t>
      </w:r>
    </w:p>
    <w:p w14:paraId="713DCC01" w14:textId="77777777" w:rsidR="0040531A" w:rsidRDefault="0040531A" w:rsidP="00436165">
      <w:pPr>
        <w:spacing w:after="0" w:line="276" w:lineRule="auto"/>
        <w:jc w:val="both"/>
        <w:rPr>
          <w:sz w:val="22"/>
          <w:szCs w:val="22"/>
        </w:rPr>
      </w:pPr>
    </w:p>
    <w:p w14:paraId="6CE76826" w14:textId="1031D0A4" w:rsidR="0040531A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Uchádzač musí spĺňať podmienku účasti týkajúcu sa technickej alebo odbornej spôsobilosti</w:t>
      </w:r>
      <w:r w:rsidR="00F137DC">
        <w:rPr>
          <w:sz w:val="22"/>
          <w:szCs w:val="22"/>
        </w:rPr>
        <w:t xml:space="preserve">. </w:t>
      </w:r>
      <w:r w:rsidR="0040531A">
        <w:rPr>
          <w:sz w:val="22"/>
          <w:szCs w:val="22"/>
        </w:rPr>
        <w:t xml:space="preserve">Vo forme predloženia </w:t>
      </w:r>
      <w:r w:rsidRPr="00A92700">
        <w:rPr>
          <w:sz w:val="22"/>
          <w:szCs w:val="22"/>
        </w:rPr>
        <w:t>zoznam</w:t>
      </w:r>
      <w:r w:rsidR="0040531A">
        <w:rPr>
          <w:sz w:val="22"/>
          <w:szCs w:val="22"/>
        </w:rPr>
        <w:t xml:space="preserve">u </w:t>
      </w:r>
      <w:r w:rsidRPr="00A92700">
        <w:rPr>
          <w:sz w:val="22"/>
          <w:szCs w:val="22"/>
        </w:rPr>
        <w:t>stavebných prác uskutočnených za predchádzajúcich päť rokov od vyhlásenia verejného obstarávania s</w:t>
      </w:r>
      <w:r w:rsidR="0040531A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uvedením cien, miest a lehôt uskutočnenia stavebných prác, t. j. 5 rokov spätne od uverejnenia Výzvy,</w:t>
      </w:r>
      <w:r w:rsidR="0040531A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minimálne v hodnote uvedenej v EUR bez DPH dosahujúcej predpokladanú hodnotu zákazky. Zoznam</w:t>
      </w:r>
      <w:r w:rsidR="0040531A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stavebných prác musí byť doplnený potvrdením o uspokojivom vykonaní stavebných prác a</w:t>
      </w:r>
      <w:r w:rsidR="0040531A">
        <w:rPr>
          <w:sz w:val="22"/>
          <w:szCs w:val="22"/>
        </w:rPr>
        <w:t> </w:t>
      </w:r>
      <w:r w:rsidRPr="00A92700">
        <w:rPr>
          <w:sz w:val="22"/>
          <w:szCs w:val="22"/>
        </w:rPr>
        <w:t>zhodnotení</w:t>
      </w:r>
      <w:r w:rsidR="0040531A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 xml:space="preserve">uskutočnených stavebných prác podľa obchodných podmienok. </w:t>
      </w:r>
    </w:p>
    <w:p w14:paraId="44C4014A" w14:textId="77777777" w:rsidR="0040531A" w:rsidRDefault="0040531A" w:rsidP="00436165">
      <w:pPr>
        <w:spacing w:after="0" w:line="276" w:lineRule="auto"/>
        <w:jc w:val="both"/>
        <w:rPr>
          <w:sz w:val="22"/>
          <w:szCs w:val="22"/>
        </w:rPr>
      </w:pPr>
    </w:p>
    <w:p w14:paraId="3230F974" w14:textId="141C74A2" w:rsidR="00366A3A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 xml:space="preserve">Za stavebné práce rovnakého alebo podobného charakteru sa považuje </w:t>
      </w:r>
      <w:r w:rsidR="00B94BA6">
        <w:rPr>
          <w:sz w:val="22"/>
          <w:szCs w:val="22"/>
        </w:rPr>
        <w:t xml:space="preserve">rekonštrukcia hygienických zariadení </w:t>
      </w:r>
      <w:r w:rsidR="0040531A">
        <w:rPr>
          <w:sz w:val="22"/>
          <w:szCs w:val="22"/>
        </w:rPr>
        <w:t xml:space="preserve"> v rozsahu analogickom rozsahu zákazky.</w:t>
      </w:r>
    </w:p>
    <w:p w14:paraId="4C6BC6D1" w14:textId="77777777" w:rsidR="0040531A" w:rsidRPr="00A92700" w:rsidRDefault="0040531A" w:rsidP="00436165">
      <w:pPr>
        <w:spacing w:after="0" w:line="276" w:lineRule="auto"/>
        <w:jc w:val="both"/>
        <w:rPr>
          <w:sz w:val="22"/>
          <w:szCs w:val="22"/>
        </w:rPr>
      </w:pPr>
    </w:p>
    <w:p w14:paraId="6B3D0236" w14:textId="2BC77405" w:rsidR="00366A3A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Verejný obstarávateľ umožňuje uchádzačom na preukázanie splnenia podmienok účasti podľa bod</w:t>
      </w:r>
      <w:r w:rsidR="0040531A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využiť technické a odborné kapacity inej osoby, bez ohľadu na ich právny vzťah. V takomto prípade</w:t>
      </w:r>
      <w:r w:rsidR="0040531A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musí uchádzač alebo záujemca verejnému obstarávateľovi preukázať, že pri plnení zmluvy bude skutočne</w:t>
      </w:r>
      <w:r w:rsidR="0040531A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používať kapacity osoby, ktorej spôsobilosť využíva na preukázanie technickej spôsobilosti alebo odbornej</w:t>
      </w:r>
      <w:r w:rsidR="0040531A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spôsobilosti. Skutočnosť podľa druhej vety preukazuje záujemca alebo uchádzač písomnou zmluvou</w:t>
      </w:r>
      <w:r w:rsidR="0040531A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uzavretou s osobou, ktorej technickými a odbornými kapacitami mieni preukázať svoju technickú</w:t>
      </w:r>
      <w:r w:rsidR="0040531A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spôsobilosť alebo odbornú spôsobilosť. Z písomnej zmluvy musí vyplývať záväzok osoby, že poskytne svoje</w:t>
      </w:r>
      <w:r w:rsidR="00F137DC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kapacity počas celého trvania zmluvného vzťahu. Osoba, ktorej kapacity majú byť použité na preukázanie</w:t>
      </w:r>
      <w:r w:rsidR="00F137DC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technickej spôsobilosti alebo odbornej spôsobilosti, musí preukázať splnenie podmienok účasti týkajúce</w:t>
      </w:r>
      <w:r w:rsidR="00F137DC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 xml:space="preserve">sa osobného </w:t>
      </w:r>
      <w:r w:rsidRPr="00A92700">
        <w:rPr>
          <w:sz w:val="22"/>
          <w:szCs w:val="22"/>
        </w:rPr>
        <w:lastRenderedPageBreak/>
        <w:t>postavenia podľa § 32 ZVO; oprávnenie dodávať tovar, uskutočňovať stavebné práce, alebo</w:t>
      </w:r>
      <w:r w:rsidR="00F137DC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poskytovať službu preukazuje vo vzťahu k tej časti predmetu zákazky, na ktorú boli kapacity záujemcovi</w:t>
      </w:r>
      <w:r w:rsidR="00F137DC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alebo uchádzačovi poskytnuté.</w:t>
      </w:r>
      <w:r w:rsidR="00F137DC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Verejný obstarávateľ požaduje, aby uchádzač a iná osoba, ktorej kapacity majú byť použité na</w:t>
      </w:r>
      <w:r w:rsidR="00F137DC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preukázanie technickej spôsobilosti alebo odbornej spôsobilosti zodpovedali zaplnenie zmluvy spoločne. Preto takáto iná osoba je účastníkom zmluvy uzavretej s úspešným uchádzačom</w:t>
      </w:r>
      <w:r w:rsidR="0040531A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na základe tohto verejného obstarávania a iná osoba je povinná podpísať zmluvu v rovnakej lehote ako</w:t>
      </w:r>
      <w:r w:rsidR="0040531A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úspešný uchádzač. Ustanovuje sa, že zmluva so zhotoviteľom (úspešným uchádzačom) je riadne uzavretá iba vtedy, ak ju uzavrú všetky zmluvné strany, vrátane osôb spoločne s úspešným uchádzačom</w:t>
      </w:r>
      <w:r w:rsidR="0040531A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zodpovedným za plnenie zmluvy.</w:t>
      </w:r>
    </w:p>
    <w:p w14:paraId="5327579B" w14:textId="77777777" w:rsidR="0040531A" w:rsidRPr="00A92700" w:rsidRDefault="0040531A" w:rsidP="00436165">
      <w:pPr>
        <w:spacing w:after="0" w:line="276" w:lineRule="auto"/>
        <w:jc w:val="both"/>
        <w:rPr>
          <w:sz w:val="22"/>
          <w:szCs w:val="22"/>
        </w:rPr>
      </w:pPr>
    </w:p>
    <w:p w14:paraId="1E8ABE0A" w14:textId="30CA928D" w:rsidR="00366A3A" w:rsidRPr="00F137DC" w:rsidRDefault="00366A3A" w:rsidP="00436165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F137DC">
        <w:rPr>
          <w:b/>
          <w:bCs/>
          <w:sz w:val="22"/>
          <w:szCs w:val="22"/>
        </w:rPr>
        <w:t>Obsah ponuky</w:t>
      </w:r>
    </w:p>
    <w:p w14:paraId="2AA90250" w14:textId="77777777" w:rsidR="0040531A" w:rsidRPr="0040531A" w:rsidRDefault="0040531A" w:rsidP="00436165">
      <w:pPr>
        <w:pStyle w:val="Odsekzoznamu"/>
        <w:spacing w:after="0" w:line="276" w:lineRule="auto"/>
        <w:ind w:left="360"/>
        <w:jc w:val="both"/>
        <w:rPr>
          <w:sz w:val="22"/>
          <w:szCs w:val="22"/>
        </w:rPr>
      </w:pPr>
    </w:p>
    <w:p w14:paraId="4BA9592D" w14:textId="7E6AA45C" w:rsidR="00366A3A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Ponuka musí obsahovať:</w:t>
      </w:r>
    </w:p>
    <w:p w14:paraId="5C306797" w14:textId="77777777" w:rsidR="0040531A" w:rsidRPr="00A92700" w:rsidRDefault="0040531A" w:rsidP="00436165">
      <w:pPr>
        <w:spacing w:after="0" w:line="276" w:lineRule="auto"/>
        <w:jc w:val="both"/>
        <w:rPr>
          <w:sz w:val="22"/>
          <w:szCs w:val="22"/>
        </w:rPr>
      </w:pPr>
    </w:p>
    <w:p w14:paraId="26F63FE3" w14:textId="6B1BC692" w:rsidR="00366A3A" w:rsidRDefault="00366A3A" w:rsidP="00436165">
      <w:pPr>
        <w:pStyle w:val="Odsekzoznamu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40531A">
        <w:rPr>
          <w:sz w:val="22"/>
          <w:szCs w:val="22"/>
        </w:rPr>
        <w:t>krycí list ponuky - uchádzača, (Príloha č. 1 Výzvy) v ktorom musí byť uvedené meno a</w:t>
      </w:r>
      <w:r w:rsidR="0040531A" w:rsidRPr="0040531A">
        <w:rPr>
          <w:sz w:val="22"/>
          <w:szCs w:val="22"/>
        </w:rPr>
        <w:t> </w:t>
      </w:r>
      <w:r w:rsidRPr="0040531A">
        <w:rPr>
          <w:sz w:val="22"/>
          <w:szCs w:val="22"/>
        </w:rPr>
        <w:t>priezvisko</w:t>
      </w:r>
      <w:r w:rsidR="0040531A" w:rsidRPr="0040531A">
        <w:rPr>
          <w:sz w:val="22"/>
          <w:szCs w:val="22"/>
        </w:rPr>
        <w:t xml:space="preserve"> </w:t>
      </w:r>
      <w:r w:rsidRPr="0040531A">
        <w:rPr>
          <w:sz w:val="22"/>
          <w:szCs w:val="22"/>
        </w:rPr>
        <w:t>kontaktnej osoby, telefónny kontakt a emailová adresa, prostredníctvom ktorej bude môcť verejný</w:t>
      </w:r>
      <w:r w:rsidR="0040531A">
        <w:rPr>
          <w:sz w:val="22"/>
          <w:szCs w:val="22"/>
        </w:rPr>
        <w:t xml:space="preserve"> </w:t>
      </w:r>
      <w:r w:rsidRPr="0040531A">
        <w:rPr>
          <w:sz w:val="22"/>
          <w:szCs w:val="22"/>
        </w:rPr>
        <w:t>obstarávateľ s uchádzačom komunikovať, obchodné meno uchádzača a označenie súťaže, Tento</w:t>
      </w:r>
      <w:r w:rsidR="0040531A">
        <w:rPr>
          <w:sz w:val="22"/>
          <w:szCs w:val="22"/>
        </w:rPr>
        <w:t xml:space="preserve"> </w:t>
      </w:r>
      <w:r w:rsidRPr="0040531A">
        <w:rPr>
          <w:sz w:val="22"/>
          <w:szCs w:val="22"/>
        </w:rPr>
        <w:t>dokument musí byť podpísaný štatutárnym zástupcom alebo osobou oprávnenou konať za</w:t>
      </w:r>
      <w:r w:rsidR="0040531A">
        <w:rPr>
          <w:sz w:val="22"/>
          <w:szCs w:val="22"/>
        </w:rPr>
        <w:t xml:space="preserve"> </w:t>
      </w:r>
      <w:r w:rsidRPr="0040531A">
        <w:rPr>
          <w:sz w:val="22"/>
          <w:szCs w:val="22"/>
        </w:rPr>
        <w:t>uchádzača,</w:t>
      </w:r>
    </w:p>
    <w:p w14:paraId="4FA69BCA" w14:textId="1DBAADA0" w:rsidR="00366A3A" w:rsidRDefault="00366A3A" w:rsidP="00436165">
      <w:pPr>
        <w:pStyle w:val="Odsekzoznamu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40531A">
        <w:rPr>
          <w:sz w:val="22"/>
          <w:szCs w:val="22"/>
        </w:rPr>
        <w:t>dokumenty, ktorými uchádzač alebo skupina uchádzačov preukazuje splnenie podmienok účasti</w:t>
      </w:r>
      <w:r w:rsidR="00F137DC">
        <w:rPr>
          <w:sz w:val="22"/>
          <w:szCs w:val="22"/>
        </w:rPr>
        <w:t xml:space="preserve"> </w:t>
      </w:r>
      <w:r w:rsidRPr="0040531A">
        <w:rPr>
          <w:sz w:val="22"/>
          <w:szCs w:val="22"/>
        </w:rPr>
        <w:t xml:space="preserve">týkajúcich sa osobného postavenia a technickej alebo odbornej spôsobilosti podľa </w:t>
      </w:r>
      <w:r w:rsidR="0040531A">
        <w:rPr>
          <w:sz w:val="22"/>
          <w:szCs w:val="22"/>
        </w:rPr>
        <w:t xml:space="preserve">tejto </w:t>
      </w:r>
      <w:r w:rsidRPr="0040531A">
        <w:rPr>
          <w:sz w:val="22"/>
          <w:szCs w:val="22"/>
        </w:rPr>
        <w:t xml:space="preserve"> Výzvy,</w:t>
      </w:r>
    </w:p>
    <w:p w14:paraId="4A8F05CB" w14:textId="77777777" w:rsidR="0040531A" w:rsidRDefault="00366A3A" w:rsidP="00436165">
      <w:pPr>
        <w:pStyle w:val="Odsekzoznamu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40531A">
        <w:rPr>
          <w:sz w:val="22"/>
          <w:szCs w:val="22"/>
        </w:rPr>
        <w:t>návrh uchádzača na plnenie kritéria (cenová ponuka), (Príloha č. 2Výzvy) vo formáte .</w:t>
      </w:r>
      <w:proofErr w:type="spellStart"/>
      <w:r w:rsidRPr="0040531A">
        <w:rPr>
          <w:sz w:val="22"/>
          <w:szCs w:val="22"/>
        </w:rPr>
        <w:t>pdf</w:t>
      </w:r>
      <w:proofErr w:type="spellEnd"/>
      <w:r w:rsidRPr="0040531A">
        <w:rPr>
          <w:sz w:val="22"/>
          <w:szCs w:val="22"/>
        </w:rPr>
        <w:t>. Tento dokument musí byť podpísaný štatutárnym zástupcom alebo osobou</w:t>
      </w:r>
      <w:r w:rsidR="0040531A">
        <w:rPr>
          <w:sz w:val="22"/>
          <w:szCs w:val="22"/>
        </w:rPr>
        <w:t xml:space="preserve"> </w:t>
      </w:r>
      <w:r w:rsidRPr="0040531A">
        <w:rPr>
          <w:sz w:val="22"/>
          <w:szCs w:val="22"/>
        </w:rPr>
        <w:t>oprávnenou konať za uchádzača,</w:t>
      </w:r>
    </w:p>
    <w:p w14:paraId="130B3168" w14:textId="77777777" w:rsidR="0040531A" w:rsidRDefault="00366A3A" w:rsidP="00436165">
      <w:pPr>
        <w:pStyle w:val="Odsekzoznamu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40531A">
        <w:rPr>
          <w:sz w:val="22"/>
          <w:szCs w:val="22"/>
        </w:rPr>
        <w:t>ocenený výkaz výmer (Príloha č. 4 Výzvy) vo formáte .</w:t>
      </w:r>
      <w:proofErr w:type="spellStart"/>
      <w:r w:rsidRPr="0040531A">
        <w:rPr>
          <w:sz w:val="22"/>
          <w:szCs w:val="22"/>
        </w:rPr>
        <w:t>pdf</w:t>
      </w:r>
      <w:proofErr w:type="spellEnd"/>
      <w:r w:rsidRPr="0040531A">
        <w:rPr>
          <w:sz w:val="22"/>
          <w:szCs w:val="22"/>
        </w:rPr>
        <w:t xml:space="preserve"> a .</w:t>
      </w:r>
      <w:proofErr w:type="spellStart"/>
      <w:r w:rsidRPr="0040531A">
        <w:rPr>
          <w:sz w:val="22"/>
          <w:szCs w:val="22"/>
        </w:rPr>
        <w:t>xls</w:t>
      </w:r>
      <w:proofErr w:type="spellEnd"/>
      <w:r w:rsidRPr="0040531A">
        <w:rPr>
          <w:sz w:val="22"/>
          <w:szCs w:val="22"/>
        </w:rPr>
        <w:t>, korešpondujúci s</w:t>
      </w:r>
      <w:r w:rsidR="0040531A">
        <w:rPr>
          <w:sz w:val="22"/>
          <w:szCs w:val="22"/>
        </w:rPr>
        <w:t> </w:t>
      </w:r>
      <w:r w:rsidRPr="0040531A">
        <w:rPr>
          <w:sz w:val="22"/>
          <w:szCs w:val="22"/>
        </w:rPr>
        <w:t>návrhom</w:t>
      </w:r>
      <w:r w:rsidR="0040531A">
        <w:rPr>
          <w:sz w:val="22"/>
          <w:szCs w:val="22"/>
        </w:rPr>
        <w:t xml:space="preserve"> </w:t>
      </w:r>
      <w:r w:rsidRPr="0040531A">
        <w:rPr>
          <w:sz w:val="22"/>
          <w:szCs w:val="22"/>
        </w:rPr>
        <w:t>uchádzača na plnenie kritéria,</w:t>
      </w:r>
    </w:p>
    <w:p w14:paraId="1A3F34F2" w14:textId="2F730B78" w:rsidR="00366A3A" w:rsidRDefault="00366A3A" w:rsidP="00436165">
      <w:pPr>
        <w:pStyle w:val="Odsekzoznamu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40531A">
        <w:rPr>
          <w:sz w:val="22"/>
          <w:szCs w:val="22"/>
        </w:rPr>
        <w:t>predbežný časový a vecný Harmonogram realizácie prác v podrobnosti na kalendárne dni.</w:t>
      </w:r>
    </w:p>
    <w:p w14:paraId="6B8BC645" w14:textId="77777777" w:rsidR="0040531A" w:rsidRPr="0040531A" w:rsidRDefault="0040531A" w:rsidP="00436165">
      <w:pPr>
        <w:pStyle w:val="Odsekzoznamu"/>
        <w:spacing w:after="0" w:line="276" w:lineRule="auto"/>
        <w:jc w:val="both"/>
        <w:rPr>
          <w:sz w:val="22"/>
          <w:szCs w:val="22"/>
        </w:rPr>
      </w:pPr>
    </w:p>
    <w:p w14:paraId="05DEE283" w14:textId="2F6A6E1A" w:rsidR="00366A3A" w:rsidRPr="00F137DC" w:rsidRDefault="00366A3A" w:rsidP="00436165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F137DC">
        <w:rPr>
          <w:b/>
          <w:bCs/>
          <w:sz w:val="22"/>
          <w:szCs w:val="22"/>
        </w:rPr>
        <w:t xml:space="preserve"> Lehota na predkladanie ponúk</w:t>
      </w:r>
    </w:p>
    <w:p w14:paraId="42491DC4" w14:textId="77777777" w:rsidR="0040531A" w:rsidRPr="00A92700" w:rsidRDefault="0040531A" w:rsidP="00436165">
      <w:pPr>
        <w:spacing w:after="0" w:line="276" w:lineRule="auto"/>
        <w:jc w:val="both"/>
        <w:rPr>
          <w:sz w:val="22"/>
          <w:szCs w:val="22"/>
        </w:rPr>
      </w:pPr>
    </w:p>
    <w:p w14:paraId="52A470B7" w14:textId="2458A7CB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Ponuky musia byť doručené</w:t>
      </w:r>
      <w:r w:rsidR="0040531A">
        <w:rPr>
          <w:sz w:val="22"/>
          <w:szCs w:val="22"/>
        </w:rPr>
        <w:t xml:space="preserve"> osobne na adresu sídla verejného obstarávateľa, alebo e-mailom na kontaktnú adresu, uvedenú v časti 2. tejto Výzvy</w:t>
      </w:r>
      <w:r w:rsidRPr="00A92700">
        <w:rPr>
          <w:sz w:val="22"/>
          <w:szCs w:val="22"/>
        </w:rPr>
        <w:t xml:space="preserve"> do </w:t>
      </w:r>
      <w:r w:rsidR="00773C1C">
        <w:rPr>
          <w:sz w:val="22"/>
          <w:szCs w:val="22"/>
        </w:rPr>
        <w:t xml:space="preserve">20.12.2019 </w:t>
      </w:r>
      <w:r w:rsidRPr="00A92700">
        <w:rPr>
          <w:sz w:val="22"/>
          <w:szCs w:val="22"/>
        </w:rPr>
        <w:t xml:space="preserve"> do 10:00:00 hodiny.</w:t>
      </w:r>
    </w:p>
    <w:p w14:paraId="24DD2CB6" w14:textId="77777777" w:rsidR="0040531A" w:rsidRDefault="0040531A" w:rsidP="00436165">
      <w:pPr>
        <w:spacing w:after="0" w:line="276" w:lineRule="auto"/>
        <w:jc w:val="both"/>
        <w:rPr>
          <w:sz w:val="22"/>
          <w:szCs w:val="22"/>
        </w:rPr>
      </w:pPr>
    </w:p>
    <w:p w14:paraId="287F03B0" w14:textId="46A3B3E4" w:rsidR="00366A3A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Ponuka uchádzača predložená po uplynutí lehoty na predkladanie nebude zaradená do vyhodnocovania. Z uvedeného dôvodu verejný obstarávateľ odporúča,</w:t>
      </w:r>
      <w:r w:rsidR="00F137DC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aby záujemcovia nečakali s predložením ponuky na posledné okamihy pred uplynutím lehoty na</w:t>
      </w:r>
      <w:r w:rsidR="00F137DC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predkladanie ponúk a aby svoju ponuku predložili s dostatočným časovým predstihom.</w:t>
      </w:r>
    </w:p>
    <w:p w14:paraId="3B2AFADB" w14:textId="77777777" w:rsidR="0040531A" w:rsidRPr="00A92700" w:rsidRDefault="0040531A" w:rsidP="00436165">
      <w:pPr>
        <w:spacing w:after="0" w:line="276" w:lineRule="auto"/>
        <w:jc w:val="both"/>
        <w:rPr>
          <w:sz w:val="22"/>
          <w:szCs w:val="22"/>
        </w:rPr>
      </w:pPr>
    </w:p>
    <w:p w14:paraId="2BBD344E" w14:textId="7B6A904C" w:rsidR="00366A3A" w:rsidRPr="00F137DC" w:rsidRDefault="00366A3A" w:rsidP="00436165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F137DC">
        <w:rPr>
          <w:b/>
          <w:bCs/>
          <w:sz w:val="22"/>
          <w:szCs w:val="22"/>
        </w:rPr>
        <w:t>Doplnenie, zmena a odvolanie ponuky</w:t>
      </w:r>
    </w:p>
    <w:p w14:paraId="753E8B15" w14:textId="77777777" w:rsidR="0040531A" w:rsidRPr="0040531A" w:rsidRDefault="0040531A" w:rsidP="00436165">
      <w:pPr>
        <w:pStyle w:val="Odsekzoznamu"/>
        <w:spacing w:after="0" w:line="276" w:lineRule="auto"/>
        <w:ind w:left="360"/>
        <w:jc w:val="both"/>
        <w:rPr>
          <w:sz w:val="22"/>
          <w:szCs w:val="22"/>
        </w:rPr>
      </w:pPr>
    </w:p>
    <w:p w14:paraId="148C651D" w14:textId="3755219C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Uchádzač môže predloženú ponuku doplniť, zmeniť alebo odvolať do uplynutia lehoty na</w:t>
      </w:r>
    </w:p>
    <w:p w14:paraId="596890C9" w14:textId="613C0A10" w:rsidR="00366A3A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 xml:space="preserve">predkladanie ponúk. Doplnenie alebo zmenu ponuky je možné vykonať obdobne ako pri </w:t>
      </w:r>
      <w:r w:rsidR="0040531A">
        <w:rPr>
          <w:sz w:val="22"/>
          <w:szCs w:val="22"/>
        </w:rPr>
        <w:t>podaní</w:t>
      </w:r>
      <w:r w:rsidRPr="00A92700">
        <w:rPr>
          <w:sz w:val="22"/>
          <w:szCs w:val="22"/>
        </w:rPr>
        <w:t xml:space="preserve"> prvotnej ponuky </w:t>
      </w:r>
    </w:p>
    <w:p w14:paraId="3D022059" w14:textId="77777777" w:rsidR="00436165" w:rsidRPr="00A92700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1B8760FD" w14:textId="6FD617F4" w:rsidR="00366A3A" w:rsidRPr="00F137DC" w:rsidRDefault="00366A3A" w:rsidP="00436165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F137DC">
        <w:rPr>
          <w:b/>
          <w:bCs/>
          <w:sz w:val="22"/>
          <w:szCs w:val="22"/>
        </w:rPr>
        <w:t>Náklady na ponuku</w:t>
      </w:r>
    </w:p>
    <w:p w14:paraId="0D11682C" w14:textId="77777777" w:rsidR="00436165" w:rsidRPr="00436165" w:rsidRDefault="00436165" w:rsidP="00436165">
      <w:pPr>
        <w:pStyle w:val="Odsekzoznamu"/>
        <w:spacing w:after="0" w:line="276" w:lineRule="auto"/>
        <w:ind w:left="360"/>
        <w:jc w:val="both"/>
        <w:rPr>
          <w:sz w:val="22"/>
          <w:szCs w:val="22"/>
        </w:rPr>
      </w:pPr>
    </w:p>
    <w:p w14:paraId="33A087F4" w14:textId="56A68BA4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lastRenderedPageBreak/>
        <w:t>Všetky výdavky spojené s prípravou a predložením ponuky znáša uchádzač bez akéhokoľvek</w:t>
      </w:r>
    </w:p>
    <w:p w14:paraId="140E6931" w14:textId="15062F29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finančného alebo iného nároku voči verejnému obstarávateľovi a to aj v prípade, že verejný obstarávateľ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 xml:space="preserve">neprijme ani jednu z predložených ponúk alebo zruší postup zadávania zákazky. </w:t>
      </w:r>
    </w:p>
    <w:p w14:paraId="5C24B51D" w14:textId="77777777" w:rsidR="00436165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2544208D" w14:textId="0229F702" w:rsidR="00366A3A" w:rsidRPr="00F137DC" w:rsidRDefault="00366A3A" w:rsidP="00436165">
      <w:pPr>
        <w:pStyle w:val="Odsekzoznamu"/>
        <w:numPr>
          <w:ilvl w:val="0"/>
          <w:numId w:val="1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F137DC">
        <w:rPr>
          <w:b/>
          <w:bCs/>
          <w:sz w:val="22"/>
          <w:szCs w:val="22"/>
        </w:rPr>
        <w:t>Variantné riešenie</w:t>
      </w:r>
    </w:p>
    <w:p w14:paraId="0DE69A14" w14:textId="77777777" w:rsidR="00436165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6F3C8CB0" w14:textId="5673E2E4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Neumožňuje sa predložiť variantné riešenie. Ak súčasťou ponuky bude aj variantné riešenie, nebude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zaradené do vyhodnotenia a bude sa naň hľadieť akoby nebolo predložené.</w:t>
      </w:r>
    </w:p>
    <w:p w14:paraId="00EE41B0" w14:textId="77777777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</w:p>
    <w:p w14:paraId="4F5AB941" w14:textId="08862B74" w:rsidR="00366A3A" w:rsidRPr="00F137DC" w:rsidRDefault="00436165" w:rsidP="00436165">
      <w:pPr>
        <w:spacing w:after="0" w:line="276" w:lineRule="auto"/>
        <w:jc w:val="both"/>
        <w:rPr>
          <w:b/>
          <w:bCs/>
          <w:sz w:val="22"/>
          <w:szCs w:val="22"/>
        </w:rPr>
      </w:pPr>
      <w:r w:rsidRPr="00F137DC">
        <w:rPr>
          <w:b/>
          <w:bCs/>
          <w:sz w:val="22"/>
          <w:szCs w:val="22"/>
        </w:rPr>
        <w:t xml:space="preserve">16. </w:t>
      </w:r>
      <w:r w:rsidR="00366A3A" w:rsidRPr="00F137DC">
        <w:rPr>
          <w:b/>
          <w:bCs/>
          <w:sz w:val="22"/>
          <w:szCs w:val="22"/>
        </w:rPr>
        <w:t xml:space="preserve"> Podmienky zrušenia použitého postupu zadávania zákazky</w:t>
      </w:r>
    </w:p>
    <w:p w14:paraId="3D14AF7F" w14:textId="77777777" w:rsidR="00436165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230841D0" w14:textId="5D9D67A3" w:rsidR="00366A3A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Verejný obstarávateľ môže zrušiť použitý postup zadávania zákazky. Verejný obstarávateľ si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vyhradzuje právo zrušiť postup zadávania zákazky, ak cena za celý predmet zákazky bude vyššia ako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predpokladaná hodnota zákazky.</w:t>
      </w:r>
    </w:p>
    <w:p w14:paraId="76A551F2" w14:textId="77777777" w:rsidR="00436165" w:rsidRPr="00A92700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0ED18A0E" w14:textId="031BFC75" w:rsidR="00366A3A" w:rsidRPr="00F137DC" w:rsidRDefault="00436165" w:rsidP="00436165">
      <w:pPr>
        <w:spacing w:after="0" w:line="276" w:lineRule="auto"/>
        <w:jc w:val="both"/>
        <w:rPr>
          <w:b/>
          <w:bCs/>
          <w:sz w:val="22"/>
          <w:szCs w:val="22"/>
        </w:rPr>
      </w:pPr>
      <w:r w:rsidRPr="00F137DC">
        <w:rPr>
          <w:b/>
          <w:bCs/>
          <w:sz w:val="22"/>
          <w:szCs w:val="22"/>
        </w:rPr>
        <w:t xml:space="preserve">17. </w:t>
      </w:r>
      <w:r w:rsidR="00366A3A" w:rsidRPr="00F137DC">
        <w:rPr>
          <w:b/>
          <w:bCs/>
          <w:sz w:val="22"/>
          <w:szCs w:val="22"/>
        </w:rPr>
        <w:t xml:space="preserve"> Komunikácia</w:t>
      </w:r>
    </w:p>
    <w:p w14:paraId="7BAE86F8" w14:textId="77777777" w:rsidR="00436165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1E4C5109" w14:textId="484FDDD4" w:rsidR="00436165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Poskytovanie vysvetlení, odovzdávanie podkladov a komunikácia („ďalej len komunikácia“) medzi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verejným obstarávateľom a záujemcami/uchádzačmi sa bude uskutočňovať v štátnom (slovenskom)jazyku a spôsobom, ktorý zabezpečí úplnosť a obsah týchto údajov uvedených v ponuke, podmienkach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účasti a zaručí ochranu dôverných a osobných údajov uvedených v týchto dokumentoch</w:t>
      </w:r>
      <w:r w:rsidR="00436165">
        <w:rPr>
          <w:sz w:val="22"/>
          <w:szCs w:val="22"/>
        </w:rPr>
        <w:t>, a to prostredníctvom kontaktnej osoby podľa časti 2. tejto Výzvy.</w:t>
      </w:r>
    </w:p>
    <w:p w14:paraId="17AD1013" w14:textId="77777777" w:rsidR="00436165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360F9EE4" w14:textId="3231646F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Pravidlá pre doručovanie – zásielka sa považuje za doručenú záujemcovi/uchádzačovi ak jej adresát bude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mať objektívnu možnosť oboznámiť sa s jej obsahom, tzn. ako náhle sa dostane zásielka do sféry jeho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 xml:space="preserve">dispozície. </w:t>
      </w:r>
    </w:p>
    <w:p w14:paraId="4A9E50D8" w14:textId="77777777" w:rsidR="00436165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5DD93C49" w14:textId="2D69B054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V prípade, ak ponuka uchádzača, ktorý sa umiestnil na prvom mieste nebude spĺňať požiadavky</w:t>
      </w:r>
    </w:p>
    <w:p w14:paraId="530F5122" w14:textId="3BDE9BA7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verejného obstarávateľa, pristúpi k vyhodnoteniu ponuky uchádzača, ktorý sa umiestnil v poradí na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nasledujúcom mieste.</w:t>
      </w:r>
    </w:p>
    <w:p w14:paraId="677D56C9" w14:textId="77777777" w:rsidR="00436165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4D9D50D4" w14:textId="086593AA" w:rsidR="00436165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Uchádzačom, ktorí nesplnia požiadavky na predmet zákazky zašle verejný obstarávateľ správu s</w:t>
      </w:r>
      <w:r w:rsidR="00436165">
        <w:rPr>
          <w:sz w:val="22"/>
          <w:szCs w:val="22"/>
        </w:rPr>
        <w:t> </w:t>
      </w:r>
      <w:r w:rsidRPr="00A92700">
        <w:rPr>
          <w:sz w:val="22"/>
          <w:szCs w:val="22"/>
        </w:rPr>
        <w:t>názvom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 xml:space="preserve">„Oznámenie o vylúčení“, </w:t>
      </w:r>
    </w:p>
    <w:p w14:paraId="674F8E47" w14:textId="77777777" w:rsidR="00436165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41634E2E" w14:textId="5184A4A7" w:rsidR="00436165" w:rsidRPr="00F137DC" w:rsidRDefault="00436165" w:rsidP="00436165">
      <w:pPr>
        <w:spacing w:after="0" w:line="276" w:lineRule="auto"/>
        <w:jc w:val="both"/>
        <w:rPr>
          <w:b/>
          <w:bCs/>
          <w:sz w:val="22"/>
          <w:szCs w:val="22"/>
        </w:rPr>
      </w:pPr>
      <w:r w:rsidRPr="00F137DC">
        <w:rPr>
          <w:b/>
          <w:bCs/>
          <w:sz w:val="22"/>
          <w:szCs w:val="22"/>
        </w:rPr>
        <w:t>1</w:t>
      </w:r>
      <w:r w:rsidR="00F137DC" w:rsidRPr="00F137DC">
        <w:rPr>
          <w:b/>
          <w:bCs/>
          <w:sz w:val="22"/>
          <w:szCs w:val="22"/>
        </w:rPr>
        <w:t>8</w:t>
      </w:r>
      <w:r w:rsidRPr="00F137DC">
        <w:rPr>
          <w:b/>
          <w:bCs/>
          <w:sz w:val="22"/>
          <w:szCs w:val="22"/>
        </w:rPr>
        <w:t xml:space="preserve">. </w:t>
      </w:r>
      <w:r w:rsidR="00366A3A" w:rsidRPr="00F137DC">
        <w:rPr>
          <w:b/>
          <w:bCs/>
          <w:sz w:val="22"/>
          <w:szCs w:val="22"/>
        </w:rPr>
        <w:t>Kritériá na vyhodnotenie ponúk a pravidlá ich uplatnenia</w:t>
      </w:r>
    </w:p>
    <w:p w14:paraId="2AD5303D" w14:textId="77777777" w:rsidR="00436165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6DFD1F6F" w14:textId="4815C0CA" w:rsidR="00366A3A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Ponuky sa vyhodnocujú na základe najnižšej ceny. Pod cenou sa rozumie celková cena za predmet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zákazky v EUR s DPH.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Úspešným uchádzačom sa stane uchádzač, ktorý vo svojej ponuke predloží najnižšiu celkovú cenu za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predmet zákazky v EUR s DPH. Poradie ostatných uchádzačov sa stanoví podľa stanoveného kritéria, t.j.na druhom mieste sa umiestni uchádzač s druhou najnižšou celkovou cenou za predmet zákazky, na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treťom mieste sa umiestni uchádzač s treťou najnižšou celkovou cenou za predmet zákazky atď.</w:t>
      </w:r>
    </w:p>
    <w:p w14:paraId="34C79F40" w14:textId="77777777" w:rsidR="00436165" w:rsidRPr="00A92700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192E5721" w14:textId="43063DE6" w:rsidR="00366A3A" w:rsidRPr="00F137DC" w:rsidRDefault="00F137DC" w:rsidP="00436165">
      <w:pPr>
        <w:spacing w:after="0" w:line="276" w:lineRule="auto"/>
        <w:jc w:val="both"/>
        <w:rPr>
          <w:b/>
          <w:bCs/>
          <w:sz w:val="22"/>
          <w:szCs w:val="22"/>
        </w:rPr>
      </w:pPr>
      <w:r w:rsidRPr="00F137DC">
        <w:rPr>
          <w:b/>
          <w:bCs/>
          <w:sz w:val="22"/>
          <w:szCs w:val="22"/>
        </w:rPr>
        <w:t>19</w:t>
      </w:r>
      <w:r w:rsidR="00436165" w:rsidRPr="00F137DC">
        <w:rPr>
          <w:b/>
          <w:bCs/>
          <w:sz w:val="22"/>
          <w:szCs w:val="22"/>
        </w:rPr>
        <w:t xml:space="preserve">. </w:t>
      </w:r>
      <w:r w:rsidR="00366A3A" w:rsidRPr="00F137DC">
        <w:rPr>
          <w:b/>
          <w:bCs/>
          <w:sz w:val="22"/>
          <w:szCs w:val="22"/>
        </w:rPr>
        <w:t>Prijatie ponuky a uzavretie zmluvy</w:t>
      </w:r>
    </w:p>
    <w:p w14:paraId="54F6C3CF" w14:textId="77777777" w:rsidR="00436165" w:rsidRPr="00A92700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1D2C049A" w14:textId="62B967EF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Verejný obstarávateľ</w:t>
      </w:r>
      <w:r w:rsidR="00436165">
        <w:rPr>
          <w:sz w:val="22"/>
          <w:szCs w:val="22"/>
        </w:rPr>
        <w:t xml:space="preserve"> vyhodnotí prijaté ponuky do piatich pracovných dní odo dňa márneho uplynutia lehoty na ich podanie, o čom vyhotoví zápisnicu a</w:t>
      </w:r>
      <w:r w:rsidRPr="00A92700">
        <w:rPr>
          <w:sz w:val="22"/>
          <w:szCs w:val="22"/>
        </w:rPr>
        <w:t xml:space="preserve"> zašle bezodkladne po vyhodnotení </w:t>
      </w:r>
      <w:r w:rsidRPr="00A92700">
        <w:rPr>
          <w:sz w:val="22"/>
          <w:szCs w:val="22"/>
        </w:rPr>
        <w:lastRenderedPageBreak/>
        <w:t>ponúk z hľadiska plnenia kritérií uchádzačom,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ktorých ponuky sa vyhodnocovali, oznámenie o výsledku vyhodnotenia ponúk, v ktorom úspešnému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uchádzačovi oznámi, že jeho ponuku prijíma a neúspešným uchádzačom oznámi, že ich ponuky neprijíma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a uvedie dôvody neprijatia ich ponúk a poradie uchádzačov.</w:t>
      </w:r>
    </w:p>
    <w:p w14:paraId="59970664" w14:textId="77777777" w:rsidR="00436165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4B6BD369" w14:textId="55AA91E6" w:rsidR="00366A3A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Po vyhodnotení dokladov a dokumentov zašle verejný obstarávateľ úspešnému</w:t>
      </w:r>
      <w:r w:rsidR="00F137DC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uchádzačovi výzvu na podpis zmluvy. Úspešný uchádzač bezodkladne, najneskôr však do 5 pracovných dní</w:t>
      </w:r>
      <w:r w:rsidR="00F137DC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odo dňa doručenia výzvy na podpis zmluvy doručí 6x podpísanú Zmluvu o dielo vrátane príloh na adresu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 xml:space="preserve">verejného obstarávateľa uvedenú v bode </w:t>
      </w:r>
      <w:r w:rsidR="00436165">
        <w:rPr>
          <w:sz w:val="22"/>
          <w:szCs w:val="22"/>
        </w:rPr>
        <w:t>2</w:t>
      </w:r>
      <w:r w:rsidRPr="00A92700">
        <w:rPr>
          <w:sz w:val="22"/>
          <w:szCs w:val="22"/>
        </w:rPr>
        <w:t xml:space="preserve"> tejto výzvy.</w:t>
      </w:r>
    </w:p>
    <w:p w14:paraId="5558A5DF" w14:textId="77777777" w:rsidR="00436165" w:rsidRPr="00A92700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094EC868" w14:textId="77777777" w:rsidR="00436165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Zmluva uzavretá týmto postupom verejného obstarávania nadobudne účinnosť po schválení postupu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zadávania tejto zákazky poskytovateľom dotácie v</w:t>
      </w:r>
      <w:r w:rsidR="00436165">
        <w:rPr>
          <w:sz w:val="22"/>
          <w:szCs w:val="22"/>
        </w:rPr>
        <w:t> </w:t>
      </w:r>
      <w:r w:rsidRPr="00A92700">
        <w:rPr>
          <w:sz w:val="22"/>
          <w:szCs w:val="22"/>
        </w:rPr>
        <w:t>programe</w:t>
      </w:r>
      <w:r w:rsidR="00436165">
        <w:rPr>
          <w:sz w:val="22"/>
          <w:szCs w:val="22"/>
        </w:rPr>
        <w:t>, ktorý je definovaný v záhlaví tejto Výzvy.</w:t>
      </w:r>
    </w:p>
    <w:p w14:paraId="57B642A6" w14:textId="77777777" w:rsidR="00436165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6320A2D9" w14:textId="079437B2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Verejný obstarávateľ si vyhradzuje právo neuzavrieť zmluvu o dielo s úspešným uchádzačom, ak</w:t>
      </w:r>
    </w:p>
    <w:p w14:paraId="76145370" w14:textId="77777777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nebudú verejným obstarávateľom vyčlenené finančné prostriedky na predmet zákazky. Verejný</w:t>
      </w:r>
    </w:p>
    <w:p w14:paraId="01A2958C" w14:textId="58EB51E7" w:rsidR="00366A3A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obstarávateľ si vyhradzuje právo zrušiť použitý postup zadávania zákazky ak cenová ponuka úspešného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uchádzača bude vyššia ako predpokladaná hodnota zákazky.</w:t>
      </w:r>
    </w:p>
    <w:p w14:paraId="56B1E4E8" w14:textId="77777777" w:rsidR="00436165" w:rsidRPr="00A92700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554FC8AA" w14:textId="61ACCA74" w:rsidR="00366A3A" w:rsidRPr="00F137DC" w:rsidRDefault="00436165" w:rsidP="00436165">
      <w:pPr>
        <w:spacing w:after="0" w:line="276" w:lineRule="auto"/>
        <w:jc w:val="both"/>
        <w:rPr>
          <w:b/>
          <w:bCs/>
          <w:sz w:val="22"/>
          <w:szCs w:val="22"/>
        </w:rPr>
      </w:pPr>
      <w:r w:rsidRPr="00F137DC">
        <w:rPr>
          <w:b/>
          <w:bCs/>
          <w:sz w:val="22"/>
          <w:szCs w:val="22"/>
        </w:rPr>
        <w:t>2</w:t>
      </w:r>
      <w:r w:rsidR="00F137DC" w:rsidRPr="00F137DC">
        <w:rPr>
          <w:b/>
          <w:bCs/>
          <w:sz w:val="22"/>
          <w:szCs w:val="22"/>
        </w:rPr>
        <w:t>0</w:t>
      </w:r>
      <w:r w:rsidRPr="00F137DC">
        <w:rPr>
          <w:b/>
          <w:bCs/>
          <w:sz w:val="22"/>
          <w:szCs w:val="22"/>
        </w:rPr>
        <w:t xml:space="preserve">. </w:t>
      </w:r>
      <w:r w:rsidR="00366A3A" w:rsidRPr="00F137DC">
        <w:rPr>
          <w:b/>
          <w:bCs/>
          <w:sz w:val="22"/>
          <w:szCs w:val="22"/>
        </w:rPr>
        <w:t>Záverečné ustanovenia</w:t>
      </w:r>
    </w:p>
    <w:p w14:paraId="05B35C4A" w14:textId="77777777" w:rsidR="00436165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22D57736" w14:textId="660626AA" w:rsidR="00366A3A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Verejný obstarávateľ bude pri uskutočňovaní tohto postupu zadávania zákazky postupovať v</w:t>
      </w:r>
      <w:r w:rsidR="00436165">
        <w:rPr>
          <w:sz w:val="22"/>
          <w:szCs w:val="22"/>
        </w:rPr>
        <w:t> </w:t>
      </w:r>
      <w:r w:rsidRPr="00A92700">
        <w:rPr>
          <w:sz w:val="22"/>
          <w:szCs w:val="22"/>
        </w:rPr>
        <w:t>súlade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so ZVO, prípadne inými všeobecne záväznými právnymi predpismi. Proti rozhodnutiu verejnéh</w:t>
      </w:r>
      <w:r w:rsidR="00436165">
        <w:rPr>
          <w:sz w:val="22"/>
          <w:szCs w:val="22"/>
        </w:rPr>
        <w:t xml:space="preserve">o </w:t>
      </w:r>
      <w:r w:rsidRPr="00A92700">
        <w:rPr>
          <w:sz w:val="22"/>
          <w:szCs w:val="22"/>
        </w:rPr>
        <w:t>obstarávateľa pri postupe zadávania zákazky podľa § 117 ZVO nie je možné v zmysle § 170 ods. 7 písm. b)</w:t>
      </w:r>
      <w:r w:rsidR="00436165">
        <w:rPr>
          <w:sz w:val="22"/>
          <w:szCs w:val="22"/>
        </w:rPr>
        <w:t xml:space="preserve"> </w:t>
      </w:r>
      <w:r w:rsidRPr="00A92700">
        <w:rPr>
          <w:sz w:val="22"/>
          <w:szCs w:val="22"/>
        </w:rPr>
        <w:t>ZVO podať námietky.</w:t>
      </w:r>
    </w:p>
    <w:p w14:paraId="03ADF6C5" w14:textId="77777777" w:rsidR="00436165" w:rsidRPr="00A92700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724B25DC" w14:textId="6E31A483" w:rsidR="00366A3A" w:rsidRPr="00F137DC" w:rsidRDefault="00366A3A" w:rsidP="00436165">
      <w:pPr>
        <w:spacing w:after="0" w:line="276" w:lineRule="auto"/>
        <w:jc w:val="both"/>
        <w:rPr>
          <w:b/>
          <w:bCs/>
          <w:sz w:val="22"/>
          <w:szCs w:val="22"/>
        </w:rPr>
      </w:pPr>
      <w:r w:rsidRPr="00F137DC">
        <w:rPr>
          <w:b/>
          <w:bCs/>
          <w:sz w:val="22"/>
          <w:szCs w:val="22"/>
        </w:rPr>
        <w:t>2</w:t>
      </w:r>
      <w:r w:rsidR="00F137DC" w:rsidRPr="00F137DC">
        <w:rPr>
          <w:b/>
          <w:bCs/>
          <w:sz w:val="22"/>
          <w:szCs w:val="22"/>
        </w:rPr>
        <w:t>1</w:t>
      </w:r>
      <w:r w:rsidR="00436165" w:rsidRPr="00F137DC">
        <w:rPr>
          <w:b/>
          <w:bCs/>
          <w:sz w:val="22"/>
          <w:szCs w:val="22"/>
        </w:rPr>
        <w:t xml:space="preserve">. </w:t>
      </w:r>
      <w:r w:rsidRPr="00F137DC">
        <w:rPr>
          <w:b/>
          <w:bCs/>
          <w:sz w:val="22"/>
          <w:szCs w:val="22"/>
        </w:rPr>
        <w:t xml:space="preserve"> Prílohy</w:t>
      </w:r>
    </w:p>
    <w:p w14:paraId="02DD2FA6" w14:textId="77777777" w:rsidR="00436165" w:rsidRPr="00A92700" w:rsidRDefault="00436165" w:rsidP="00436165">
      <w:pPr>
        <w:spacing w:after="0" w:line="276" w:lineRule="auto"/>
        <w:jc w:val="both"/>
        <w:rPr>
          <w:sz w:val="22"/>
          <w:szCs w:val="22"/>
        </w:rPr>
      </w:pPr>
    </w:p>
    <w:p w14:paraId="47F8618E" w14:textId="77777777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Príloha č. 1 Výzvy Krycí list ponuky</w:t>
      </w:r>
    </w:p>
    <w:p w14:paraId="1EC36F83" w14:textId="77777777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Príloha č. 2 Výzvy Návrh uchádzača na plnenie kritéria</w:t>
      </w:r>
    </w:p>
    <w:p w14:paraId="4A99AFC8" w14:textId="77777777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Príloha č. 3 Výzvy Návrh zmluvy o dielo</w:t>
      </w:r>
    </w:p>
    <w:p w14:paraId="04F97888" w14:textId="77777777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Príloha č. 4 Výzvy Neocenený výkaz výmer</w:t>
      </w:r>
    </w:p>
    <w:p w14:paraId="7191A9F5" w14:textId="77777777" w:rsidR="00366A3A" w:rsidRPr="00A92700" w:rsidRDefault="00366A3A" w:rsidP="00436165">
      <w:pPr>
        <w:spacing w:after="0" w:line="276" w:lineRule="auto"/>
        <w:jc w:val="both"/>
        <w:rPr>
          <w:sz w:val="22"/>
          <w:szCs w:val="22"/>
        </w:rPr>
      </w:pPr>
      <w:r w:rsidRPr="00A92700">
        <w:rPr>
          <w:sz w:val="22"/>
          <w:szCs w:val="22"/>
        </w:rPr>
        <w:t>Príloha č. 5 Výzvy Čestné vyhlásenie §32 ods. 1 písm. f)</w:t>
      </w:r>
    </w:p>
    <w:p w14:paraId="73E78F12" w14:textId="7829E8DD" w:rsidR="007D3AF0" w:rsidRDefault="00366A3A" w:rsidP="00436165">
      <w:pPr>
        <w:spacing w:after="0" w:line="276" w:lineRule="auto"/>
        <w:jc w:val="both"/>
      </w:pPr>
      <w:r w:rsidRPr="00A92700">
        <w:rPr>
          <w:sz w:val="22"/>
          <w:szCs w:val="22"/>
        </w:rPr>
        <w:t xml:space="preserve">Príloha č. 6 Výzvy Pôdorys </w:t>
      </w:r>
      <w:r w:rsidR="00436165">
        <w:rPr>
          <w:sz w:val="22"/>
          <w:szCs w:val="22"/>
        </w:rPr>
        <w:t>Športovej haly</w:t>
      </w:r>
      <w:r w:rsidR="00773C1C">
        <w:rPr>
          <w:sz w:val="22"/>
          <w:szCs w:val="22"/>
        </w:rPr>
        <w:t>- šatne športovej haly</w:t>
      </w:r>
    </w:p>
    <w:sectPr w:rsidR="007D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96C63"/>
    <w:multiLevelType w:val="hybridMultilevel"/>
    <w:tmpl w:val="25F210F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CD173C"/>
    <w:multiLevelType w:val="multilevel"/>
    <w:tmpl w:val="F0742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477CE2"/>
    <w:multiLevelType w:val="hybridMultilevel"/>
    <w:tmpl w:val="D64A65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04"/>
    <w:rsid w:val="000D0F68"/>
    <w:rsid w:val="00314431"/>
    <w:rsid w:val="00366A3A"/>
    <w:rsid w:val="003E3FFE"/>
    <w:rsid w:val="003E4527"/>
    <w:rsid w:val="0040531A"/>
    <w:rsid w:val="00436165"/>
    <w:rsid w:val="005903A0"/>
    <w:rsid w:val="005A36D5"/>
    <w:rsid w:val="005D468F"/>
    <w:rsid w:val="00686804"/>
    <w:rsid w:val="0074146C"/>
    <w:rsid w:val="00773C1C"/>
    <w:rsid w:val="007A2979"/>
    <w:rsid w:val="007D3AF0"/>
    <w:rsid w:val="008204CB"/>
    <w:rsid w:val="00A92700"/>
    <w:rsid w:val="00B94BA6"/>
    <w:rsid w:val="00F1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41F4"/>
  <w15:chartTrackingRefBased/>
  <w15:docId w15:val="{DE558336-DBB4-462D-88AF-2C38C07D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A29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270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7A29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7A297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B94BA6"/>
    <w:pPr>
      <w:spacing w:after="0" w:line="240" w:lineRule="auto"/>
    </w:pPr>
    <w:rPr>
      <w:rFonts w:ascii="Times New Roman" w:eastAsia="Times New Roman" w:hAnsi="Times New Roman"/>
      <w:b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94BA6"/>
    <w:rPr>
      <w:rFonts w:ascii="Times New Roman" w:eastAsia="Times New Roman" w:hAnsi="Times New Roman"/>
      <w:b/>
      <w:sz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74146C"/>
    <w:rPr>
      <w:color w:val="0000FF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741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2115</Words>
  <Characters>12056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Viktor Gumán</dc:creator>
  <cp:keywords/>
  <dc:description/>
  <cp:lastModifiedBy>User</cp:lastModifiedBy>
  <cp:revision>5</cp:revision>
  <dcterms:created xsi:type="dcterms:W3CDTF">2020-11-11T09:18:00Z</dcterms:created>
  <dcterms:modified xsi:type="dcterms:W3CDTF">2020-11-11T11:20:00Z</dcterms:modified>
</cp:coreProperties>
</file>